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206F2" w14:textId="77777777" w:rsidR="00C90279" w:rsidRDefault="00C90279" w:rsidP="009331D2">
      <w:pPr>
        <w:jc w:val="center"/>
        <w:rPr>
          <w:b/>
        </w:rPr>
      </w:pPr>
      <w:r>
        <w:rPr>
          <w:b/>
        </w:rPr>
        <w:t>INSTRUCTIONS FOR COMPLETING THE</w:t>
      </w:r>
    </w:p>
    <w:p w14:paraId="42E120E5" w14:textId="77777777" w:rsidR="009331D2" w:rsidRDefault="009331D2" w:rsidP="009331D2">
      <w:pPr>
        <w:jc w:val="center"/>
        <w:rPr>
          <w:b/>
          <w:sz w:val="22"/>
        </w:rPr>
      </w:pPr>
      <w:r>
        <w:rPr>
          <w:b/>
        </w:rPr>
        <w:t xml:space="preserve">ACADEMIC BIOGRAPHY AND BIBLIOGRAPHY </w:t>
      </w:r>
      <w:r w:rsidR="00C413A8">
        <w:rPr>
          <w:b/>
        </w:rPr>
        <w:t>F</w:t>
      </w:r>
      <w:r w:rsidR="00C90279">
        <w:rPr>
          <w:b/>
        </w:rPr>
        <w:t>ORM</w:t>
      </w:r>
    </w:p>
    <w:p w14:paraId="51B7C6C3" w14:textId="77777777" w:rsidR="009331D2" w:rsidRPr="00D84630" w:rsidRDefault="00B6760E" w:rsidP="00D84630">
      <w:pPr>
        <w:pStyle w:val="Header"/>
        <w:tabs>
          <w:tab w:val="left" w:pos="720"/>
        </w:tabs>
        <w:jc w:val="center"/>
        <w:rPr>
          <w:rFonts w:ascii="Arial" w:hAnsi="Arial" w:cs="Arial"/>
          <w:b/>
          <w:sz w:val="19"/>
          <w:u w:val="single"/>
        </w:rPr>
      </w:pPr>
      <w:r>
        <w:rPr>
          <w:rFonts w:ascii="Arial" w:hAnsi="Arial" w:cs="Arial"/>
          <w:sz w:val="18"/>
          <w:szCs w:val="18"/>
        </w:rPr>
        <w:t>(A</w:t>
      </w:r>
      <w:r w:rsidR="00E60C23">
        <w:rPr>
          <w:rFonts w:ascii="Arial" w:hAnsi="Arial" w:cs="Arial"/>
          <w:sz w:val="18"/>
          <w:szCs w:val="18"/>
        </w:rPr>
        <w:t>pril 2015</w:t>
      </w:r>
      <w:r w:rsidR="006F7BE9" w:rsidRPr="00D84630">
        <w:rPr>
          <w:rFonts w:ascii="Arial" w:hAnsi="Arial" w:cs="Arial"/>
          <w:sz w:val="18"/>
          <w:szCs w:val="18"/>
        </w:rPr>
        <w:t>)</w:t>
      </w:r>
    </w:p>
    <w:p w14:paraId="1250F66B" w14:textId="77777777" w:rsidR="00D84630" w:rsidRDefault="00D84630" w:rsidP="009331D2">
      <w:pPr>
        <w:pStyle w:val="Header"/>
        <w:tabs>
          <w:tab w:val="left" w:pos="720"/>
        </w:tabs>
        <w:rPr>
          <w:rFonts w:ascii="Arial" w:hAnsi="Arial" w:cs="Arial"/>
          <w:b/>
          <w:u w:val="single"/>
        </w:rPr>
      </w:pPr>
    </w:p>
    <w:p w14:paraId="470A169A" w14:textId="77777777" w:rsidR="009331D2" w:rsidRPr="00E03B48" w:rsidRDefault="009331D2" w:rsidP="009331D2">
      <w:pPr>
        <w:pStyle w:val="Header"/>
        <w:tabs>
          <w:tab w:val="left" w:pos="720"/>
        </w:tabs>
        <w:rPr>
          <w:rFonts w:ascii="Arial" w:hAnsi="Arial" w:cs="Arial"/>
          <w:b/>
          <w:sz w:val="24"/>
          <w:szCs w:val="24"/>
          <w:u w:val="single"/>
        </w:rPr>
      </w:pPr>
      <w:r w:rsidRPr="00E03B48">
        <w:rPr>
          <w:rFonts w:ascii="Arial" w:hAnsi="Arial" w:cs="Arial"/>
          <w:b/>
          <w:sz w:val="24"/>
          <w:szCs w:val="24"/>
          <w:u w:val="single"/>
        </w:rPr>
        <w:t>Biography</w:t>
      </w:r>
    </w:p>
    <w:p w14:paraId="6911E078" w14:textId="77777777" w:rsidR="00C90279" w:rsidRPr="00E03B48" w:rsidRDefault="00C90279" w:rsidP="009331D2">
      <w:pPr>
        <w:pStyle w:val="BodyText2"/>
        <w:rPr>
          <w:rFonts w:ascii="Arial" w:hAnsi="Arial" w:cs="Arial"/>
          <w:color w:val="auto"/>
          <w:sz w:val="22"/>
          <w:szCs w:val="22"/>
        </w:rPr>
      </w:pPr>
    </w:p>
    <w:p w14:paraId="6DDD4338" w14:textId="77777777" w:rsidR="00153C46" w:rsidRPr="00AB0F76" w:rsidRDefault="00AC46B4" w:rsidP="009331D2">
      <w:pPr>
        <w:pStyle w:val="BodyText2"/>
        <w:rPr>
          <w:rFonts w:ascii="Arial" w:hAnsi="Arial" w:cs="Arial"/>
          <w:color w:val="auto"/>
          <w:sz w:val="22"/>
          <w:szCs w:val="22"/>
        </w:rPr>
      </w:pPr>
      <w:r>
        <w:rPr>
          <w:rFonts w:ascii="Arial" w:hAnsi="Arial" w:cs="Arial"/>
          <w:color w:val="auto"/>
          <w:sz w:val="22"/>
          <w:szCs w:val="22"/>
        </w:rPr>
        <w:t xml:space="preserve">Academic </w:t>
      </w:r>
      <w:r w:rsidR="003D0656" w:rsidRPr="00AB0F76">
        <w:rPr>
          <w:rFonts w:ascii="Arial" w:hAnsi="Arial" w:cs="Arial"/>
          <w:color w:val="auto"/>
          <w:sz w:val="22"/>
          <w:szCs w:val="22"/>
        </w:rPr>
        <w:t>Personal Data</w:t>
      </w:r>
      <w:r w:rsidR="00153C46" w:rsidRPr="00AB0F76">
        <w:rPr>
          <w:rFonts w:ascii="Arial" w:hAnsi="Arial" w:cs="Arial"/>
          <w:color w:val="auto"/>
          <w:sz w:val="22"/>
          <w:szCs w:val="22"/>
        </w:rPr>
        <w:t>: Appointment files only</w:t>
      </w:r>
    </w:p>
    <w:p w14:paraId="5C689D33" w14:textId="77777777" w:rsidR="00C90279" w:rsidRPr="00153C46" w:rsidRDefault="009331D2" w:rsidP="009331D2">
      <w:pPr>
        <w:pStyle w:val="BodyText2"/>
        <w:rPr>
          <w:rFonts w:ascii="Arial" w:hAnsi="Arial" w:cs="Arial"/>
          <w:color w:val="auto"/>
          <w:sz w:val="22"/>
          <w:szCs w:val="22"/>
        </w:rPr>
      </w:pPr>
      <w:r w:rsidRPr="00153C46">
        <w:rPr>
          <w:rFonts w:ascii="Arial" w:hAnsi="Arial" w:cs="Arial"/>
          <w:color w:val="auto"/>
          <w:sz w:val="22"/>
          <w:szCs w:val="22"/>
        </w:rPr>
        <w:t xml:space="preserve">Please complete all shaded areas in </w:t>
      </w:r>
      <w:r w:rsidR="00C90279" w:rsidRPr="00153C46">
        <w:rPr>
          <w:rFonts w:ascii="Arial" w:hAnsi="Arial" w:cs="Arial"/>
          <w:color w:val="auto"/>
          <w:sz w:val="22"/>
          <w:szCs w:val="22"/>
        </w:rPr>
        <w:t>the “</w:t>
      </w:r>
      <w:r w:rsidRPr="00153C46">
        <w:rPr>
          <w:rFonts w:ascii="Arial" w:hAnsi="Arial" w:cs="Arial"/>
          <w:color w:val="auto"/>
          <w:sz w:val="22"/>
          <w:szCs w:val="22"/>
        </w:rPr>
        <w:t>Personal Data</w:t>
      </w:r>
      <w:r w:rsidR="00C90279" w:rsidRPr="00153C46">
        <w:rPr>
          <w:rFonts w:ascii="Arial" w:hAnsi="Arial" w:cs="Arial"/>
          <w:color w:val="auto"/>
          <w:sz w:val="22"/>
          <w:szCs w:val="22"/>
        </w:rPr>
        <w:t>”</w:t>
      </w:r>
      <w:r w:rsidR="001E7380">
        <w:rPr>
          <w:rFonts w:ascii="Arial" w:hAnsi="Arial" w:cs="Arial"/>
          <w:color w:val="auto"/>
          <w:sz w:val="22"/>
          <w:szCs w:val="22"/>
        </w:rPr>
        <w:t xml:space="preserve">. </w:t>
      </w:r>
      <w:r w:rsidR="00153C46">
        <w:rPr>
          <w:rFonts w:ascii="Arial" w:hAnsi="Arial" w:cs="Arial"/>
          <w:color w:val="auto"/>
          <w:sz w:val="22"/>
          <w:szCs w:val="22"/>
        </w:rPr>
        <w:t>To maintain candidate confidentiality, this section is submitted to the hiring authority separately, and not as part of the Bio</w:t>
      </w:r>
      <w:r w:rsidR="001E7380">
        <w:rPr>
          <w:rFonts w:ascii="Arial" w:hAnsi="Arial" w:cs="Arial"/>
          <w:color w:val="auto"/>
          <w:sz w:val="22"/>
          <w:szCs w:val="22"/>
        </w:rPr>
        <w:t xml:space="preserve">graphy and </w:t>
      </w:r>
      <w:r w:rsidR="00153C46">
        <w:rPr>
          <w:rFonts w:ascii="Arial" w:hAnsi="Arial" w:cs="Arial"/>
          <w:color w:val="auto"/>
          <w:sz w:val="22"/>
          <w:szCs w:val="22"/>
        </w:rPr>
        <w:t>Bib</w:t>
      </w:r>
      <w:r w:rsidR="001E7380">
        <w:rPr>
          <w:rFonts w:ascii="Arial" w:hAnsi="Arial" w:cs="Arial"/>
          <w:color w:val="auto"/>
          <w:sz w:val="22"/>
          <w:szCs w:val="22"/>
        </w:rPr>
        <w:t>liography (</w:t>
      </w:r>
      <w:proofErr w:type="spellStart"/>
      <w:r w:rsidR="001E7380">
        <w:rPr>
          <w:rFonts w:ascii="Arial" w:hAnsi="Arial" w:cs="Arial"/>
          <w:color w:val="auto"/>
          <w:sz w:val="22"/>
          <w:szCs w:val="22"/>
        </w:rPr>
        <w:t>BioBib</w:t>
      </w:r>
      <w:proofErr w:type="spellEnd"/>
      <w:r w:rsidR="001E7380">
        <w:rPr>
          <w:rFonts w:ascii="Arial" w:hAnsi="Arial" w:cs="Arial"/>
          <w:color w:val="auto"/>
          <w:sz w:val="22"/>
          <w:szCs w:val="22"/>
        </w:rPr>
        <w:t>) form</w:t>
      </w:r>
      <w:r w:rsidR="00153C46">
        <w:rPr>
          <w:rFonts w:ascii="Arial" w:hAnsi="Arial" w:cs="Arial"/>
          <w:color w:val="auto"/>
          <w:sz w:val="22"/>
          <w:szCs w:val="22"/>
        </w:rPr>
        <w:t>.</w:t>
      </w:r>
    </w:p>
    <w:p w14:paraId="3463900F" w14:textId="77777777" w:rsidR="00C90279" w:rsidRPr="00153C46" w:rsidRDefault="00C90279" w:rsidP="009331D2">
      <w:pPr>
        <w:pStyle w:val="BodyText2"/>
        <w:rPr>
          <w:rFonts w:ascii="Arial" w:hAnsi="Arial" w:cs="Arial"/>
          <w:color w:val="auto"/>
          <w:sz w:val="22"/>
          <w:szCs w:val="22"/>
        </w:rPr>
      </w:pPr>
    </w:p>
    <w:p w14:paraId="6A9A63D1" w14:textId="77777777" w:rsidR="00153C46" w:rsidRDefault="00AC46B4" w:rsidP="009331D2">
      <w:pPr>
        <w:pStyle w:val="BodyText2"/>
        <w:rPr>
          <w:rFonts w:ascii="Arial" w:hAnsi="Arial" w:cs="Arial"/>
          <w:color w:val="auto"/>
          <w:sz w:val="22"/>
          <w:szCs w:val="22"/>
        </w:rPr>
      </w:pPr>
      <w:r>
        <w:rPr>
          <w:rFonts w:ascii="Arial" w:hAnsi="Arial" w:cs="Arial"/>
          <w:color w:val="auto"/>
          <w:sz w:val="22"/>
          <w:szCs w:val="22"/>
        </w:rPr>
        <w:t xml:space="preserve">Section I: </w:t>
      </w:r>
      <w:r w:rsidR="00C0502B">
        <w:rPr>
          <w:rFonts w:ascii="Arial" w:hAnsi="Arial" w:cs="Arial"/>
          <w:color w:val="auto"/>
          <w:sz w:val="22"/>
          <w:szCs w:val="22"/>
        </w:rPr>
        <w:t>Employment History and Education: All files</w:t>
      </w:r>
    </w:p>
    <w:p w14:paraId="3FF436FF" w14:textId="77777777" w:rsidR="00C90279" w:rsidRPr="00153C46" w:rsidRDefault="009331D2" w:rsidP="009331D2">
      <w:pPr>
        <w:pStyle w:val="BodyText2"/>
        <w:rPr>
          <w:rFonts w:ascii="Arial" w:hAnsi="Arial" w:cs="Arial"/>
          <w:b/>
          <w:color w:val="auto"/>
          <w:sz w:val="22"/>
          <w:szCs w:val="22"/>
        </w:rPr>
      </w:pPr>
      <w:r w:rsidRPr="00153C46">
        <w:rPr>
          <w:rFonts w:ascii="Arial" w:hAnsi="Arial" w:cs="Arial"/>
          <w:color w:val="auto"/>
          <w:sz w:val="22"/>
          <w:szCs w:val="22"/>
        </w:rPr>
        <w:t xml:space="preserve">Information requested in </w:t>
      </w:r>
      <w:r w:rsidR="00C90279" w:rsidRPr="00153C46">
        <w:rPr>
          <w:rFonts w:ascii="Arial" w:hAnsi="Arial" w:cs="Arial"/>
          <w:color w:val="auto"/>
          <w:sz w:val="22"/>
          <w:szCs w:val="22"/>
        </w:rPr>
        <w:t>the “</w:t>
      </w:r>
      <w:r w:rsidRPr="00153C46">
        <w:rPr>
          <w:rFonts w:ascii="Arial" w:hAnsi="Arial" w:cs="Arial"/>
          <w:color w:val="auto"/>
          <w:sz w:val="22"/>
          <w:szCs w:val="22"/>
        </w:rPr>
        <w:t>Previous Applicable Employment and Education</w:t>
      </w:r>
      <w:r w:rsidR="00C90279" w:rsidRPr="00153C46">
        <w:rPr>
          <w:rFonts w:ascii="Arial" w:hAnsi="Arial" w:cs="Arial"/>
          <w:color w:val="auto"/>
          <w:sz w:val="22"/>
          <w:szCs w:val="22"/>
        </w:rPr>
        <w:t>”</w:t>
      </w:r>
      <w:r w:rsidRPr="00153C46">
        <w:rPr>
          <w:rFonts w:ascii="Arial" w:hAnsi="Arial" w:cs="Arial"/>
          <w:color w:val="auto"/>
          <w:sz w:val="22"/>
          <w:szCs w:val="22"/>
        </w:rPr>
        <w:t xml:space="preserve"> and </w:t>
      </w:r>
      <w:r w:rsidR="00C90279" w:rsidRPr="00153C46">
        <w:rPr>
          <w:rFonts w:ascii="Arial" w:hAnsi="Arial" w:cs="Arial"/>
          <w:color w:val="auto"/>
          <w:sz w:val="22"/>
          <w:szCs w:val="22"/>
        </w:rPr>
        <w:t xml:space="preserve">“Education” areas of Section I </w:t>
      </w:r>
      <w:r w:rsidRPr="00153C46">
        <w:rPr>
          <w:rFonts w:ascii="Arial" w:hAnsi="Arial" w:cs="Arial"/>
          <w:color w:val="auto"/>
          <w:sz w:val="22"/>
          <w:szCs w:val="22"/>
        </w:rPr>
        <w:t>may be entered on the form or may be submitted as an attachment.  If attaching information, please clearly indicate the corresponding section number and list information in the order in which it is requested on the form.</w:t>
      </w:r>
      <w:r w:rsidRPr="00153C46">
        <w:rPr>
          <w:rFonts w:ascii="Arial" w:hAnsi="Arial" w:cs="Arial"/>
          <w:b/>
          <w:color w:val="auto"/>
          <w:sz w:val="22"/>
          <w:szCs w:val="22"/>
        </w:rPr>
        <w:t xml:space="preserve">  </w:t>
      </w:r>
    </w:p>
    <w:p w14:paraId="16EEA7F6" w14:textId="77777777" w:rsidR="00C90279" w:rsidRPr="00153C46" w:rsidRDefault="00C90279" w:rsidP="009331D2">
      <w:pPr>
        <w:pStyle w:val="BodyText2"/>
        <w:rPr>
          <w:rFonts w:ascii="Arial" w:hAnsi="Arial" w:cs="Arial"/>
          <w:b/>
          <w:color w:val="auto"/>
          <w:sz w:val="22"/>
          <w:szCs w:val="22"/>
        </w:rPr>
      </w:pPr>
    </w:p>
    <w:p w14:paraId="5CAE3B3E" w14:textId="77777777" w:rsidR="00994E76" w:rsidRPr="00153C46" w:rsidRDefault="00AC46B4" w:rsidP="009331D2">
      <w:pPr>
        <w:pStyle w:val="BodyText2"/>
        <w:rPr>
          <w:rFonts w:ascii="Arial" w:hAnsi="Arial" w:cs="Arial"/>
          <w:color w:val="auto"/>
          <w:sz w:val="22"/>
          <w:szCs w:val="22"/>
        </w:rPr>
      </w:pPr>
      <w:r>
        <w:rPr>
          <w:rFonts w:ascii="Arial" w:hAnsi="Arial" w:cs="Arial"/>
          <w:color w:val="auto"/>
          <w:sz w:val="22"/>
          <w:szCs w:val="22"/>
        </w:rPr>
        <w:t xml:space="preserve">Section II: </w:t>
      </w:r>
      <w:r w:rsidR="00C0502B">
        <w:rPr>
          <w:rFonts w:ascii="Arial" w:hAnsi="Arial" w:cs="Arial"/>
          <w:color w:val="auto"/>
          <w:sz w:val="22"/>
          <w:szCs w:val="22"/>
        </w:rPr>
        <w:t>Professional Data: All files</w:t>
      </w:r>
    </w:p>
    <w:p w14:paraId="2323A02D" w14:textId="77777777" w:rsidR="009331D2" w:rsidRPr="00E03B48" w:rsidRDefault="009331D2" w:rsidP="009331D2">
      <w:pPr>
        <w:pStyle w:val="BodyText2"/>
        <w:rPr>
          <w:rFonts w:ascii="Arial" w:hAnsi="Arial" w:cs="Arial"/>
          <w:b/>
          <w:color w:val="auto"/>
          <w:sz w:val="22"/>
          <w:szCs w:val="22"/>
        </w:rPr>
      </w:pPr>
      <w:r w:rsidRPr="00153C46">
        <w:rPr>
          <w:rFonts w:ascii="Arial" w:hAnsi="Arial" w:cs="Arial"/>
          <w:color w:val="auto"/>
          <w:sz w:val="22"/>
          <w:szCs w:val="22"/>
        </w:rPr>
        <w:t>Section II must be updated prior to every academic review. You may maintain the subsections of Section II in whatever format you prefer and may add or remove information in this section at your discretion.  However, all information should be presented in chronological order, and if you maintain ongoing, cumulative listings, you may wish to insert a horizontal line in each subsection to indicate what is new since your last review.  Indicate “none” or “not applicable” when appropriate.</w:t>
      </w:r>
      <w:r w:rsidRPr="00E03B48">
        <w:rPr>
          <w:rFonts w:ascii="Arial" w:hAnsi="Arial" w:cs="Arial"/>
          <w:color w:val="auto"/>
          <w:sz w:val="22"/>
          <w:szCs w:val="22"/>
        </w:rPr>
        <w:t xml:space="preserve">  </w:t>
      </w:r>
    </w:p>
    <w:p w14:paraId="28C4B258" w14:textId="77777777" w:rsidR="009331D2" w:rsidRPr="00E03B48" w:rsidRDefault="009331D2" w:rsidP="009331D2">
      <w:pPr>
        <w:rPr>
          <w:rFonts w:cs="Arial"/>
          <w:sz w:val="22"/>
          <w:szCs w:val="22"/>
        </w:rPr>
      </w:pPr>
    </w:p>
    <w:p w14:paraId="1CFAA533" w14:textId="77777777" w:rsidR="009331D2" w:rsidRPr="00E03B48" w:rsidRDefault="009331D2" w:rsidP="009331D2">
      <w:pPr>
        <w:pStyle w:val="Heading1"/>
        <w:rPr>
          <w:rFonts w:ascii="Arial" w:hAnsi="Arial" w:cs="Arial"/>
          <w:sz w:val="24"/>
          <w:szCs w:val="24"/>
          <w:u w:val="single"/>
        </w:rPr>
      </w:pPr>
      <w:r w:rsidRPr="00E03B48">
        <w:rPr>
          <w:rFonts w:ascii="Arial" w:hAnsi="Arial" w:cs="Arial"/>
          <w:sz w:val="24"/>
          <w:szCs w:val="24"/>
          <w:u w:val="single"/>
        </w:rPr>
        <w:t xml:space="preserve">Bibliography </w:t>
      </w:r>
    </w:p>
    <w:p w14:paraId="56A05717" w14:textId="77777777" w:rsidR="008A3B9F" w:rsidRPr="00E03B48" w:rsidRDefault="008A3B9F" w:rsidP="008A3B9F">
      <w:pPr>
        <w:rPr>
          <w:rFonts w:cs="Arial"/>
          <w:sz w:val="22"/>
          <w:szCs w:val="22"/>
        </w:rPr>
      </w:pPr>
    </w:p>
    <w:p w14:paraId="6039E4B8" w14:textId="77777777" w:rsidR="00994E76" w:rsidRPr="00E03B48" w:rsidRDefault="00994E76" w:rsidP="009331D2">
      <w:pPr>
        <w:rPr>
          <w:rFonts w:cs="Arial"/>
          <w:sz w:val="22"/>
          <w:szCs w:val="22"/>
        </w:rPr>
      </w:pPr>
      <w:r w:rsidRPr="00E03B48">
        <w:rPr>
          <w:rFonts w:cs="Arial"/>
          <w:sz w:val="22"/>
          <w:szCs w:val="22"/>
        </w:rPr>
        <w:t xml:space="preserve">Please insert </w:t>
      </w:r>
      <w:r w:rsidR="009331D2" w:rsidRPr="00E03B48">
        <w:rPr>
          <w:rFonts w:cs="Arial"/>
          <w:sz w:val="22"/>
          <w:szCs w:val="22"/>
        </w:rPr>
        <w:t>a bibliographic list of your pu</w:t>
      </w:r>
      <w:r w:rsidRPr="00E03B48">
        <w:rPr>
          <w:rFonts w:cs="Arial"/>
          <w:sz w:val="22"/>
          <w:szCs w:val="22"/>
        </w:rPr>
        <w:t>blications and creative works in</w:t>
      </w:r>
      <w:r w:rsidR="009331D2" w:rsidRPr="00E03B48">
        <w:rPr>
          <w:rFonts w:cs="Arial"/>
          <w:sz w:val="22"/>
          <w:szCs w:val="22"/>
        </w:rPr>
        <w:t xml:space="preserve"> Section III</w:t>
      </w:r>
      <w:r w:rsidRPr="00E03B48">
        <w:rPr>
          <w:rFonts w:cs="Arial"/>
          <w:sz w:val="22"/>
          <w:szCs w:val="22"/>
        </w:rPr>
        <w:t xml:space="preserve"> of the form, or append this list to the form</w:t>
      </w:r>
      <w:r w:rsidR="009331D2" w:rsidRPr="00E03B48">
        <w:rPr>
          <w:rFonts w:cs="Arial"/>
          <w:sz w:val="22"/>
          <w:szCs w:val="22"/>
        </w:rPr>
        <w:t>. Bibliographic information should be listed in three sections:  A. Primary Published</w:t>
      </w:r>
      <w:r w:rsidRPr="00E03B48">
        <w:rPr>
          <w:rFonts w:cs="Arial"/>
          <w:sz w:val="22"/>
          <w:szCs w:val="22"/>
        </w:rPr>
        <w:t xml:space="preserve"> or Creative Work; B. Other Work;</w:t>
      </w:r>
      <w:r w:rsidR="009331D2" w:rsidRPr="00E03B48">
        <w:rPr>
          <w:rFonts w:cs="Arial"/>
          <w:sz w:val="22"/>
          <w:szCs w:val="22"/>
        </w:rPr>
        <w:t xml:space="preserve"> and C. Work in Progress. </w:t>
      </w:r>
    </w:p>
    <w:p w14:paraId="28085F1B" w14:textId="77777777" w:rsidR="00994E76" w:rsidRPr="00E03B48" w:rsidRDefault="00994E76" w:rsidP="009331D2">
      <w:pPr>
        <w:rPr>
          <w:rFonts w:cs="Arial"/>
          <w:sz w:val="22"/>
          <w:szCs w:val="22"/>
        </w:rPr>
      </w:pPr>
    </w:p>
    <w:p w14:paraId="643556BD" w14:textId="77777777" w:rsidR="00994E76" w:rsidRPr="00E03B48" w:rsidRDefault="009331D2" w:rsidP="009331D2">
      <w:pPr>
        <w:rPr>
          <w:rFonts w:cs="Arial"/>
          <w:sz w:val="22"/>
          <w:szCs w:val="22"/>
        </w:rPr>
      </w:pPr>
      <w:r w:rsidRPr="00E03B48">
        <w:rPr>
          <w:rFonts w:cs="Arial"/>
          <w:sz w:val="22"/>
          <w:szCs w:val="22"/>
        </w:rPr>
        <w:t>The citations should be in a format appropriate for your discipline and acceptable to your division or school. Citations should be numbered and listed in chronological order</w:t>
      </w:r>
      <w:r w:rsidR="006F7BE9" w:rsidRPr="00E03B48">
        <w:rPr>
          <w:rFonts w:cs="Arial"/>
          <w:sz w:val="22"/>
          <w:szCs w:val="22"/>
        </w:rPr>
        <w:t>.</w:t>
      </w:r>
      <w:r w:rsidRPr="00E03B48">
        <w:rPr>
          <w:rFonts w:cs="Arial"/>
          <w:sz w:val="22"/>
          <w:szCs w:val="22"/>
        </w:rPr>
        <w:t xml:space="preserve">  </w:t>
      </w:r>
    </w:p>
    <w:p w14:paraId="6D4D78E2" w14:textId="77777777" w:rsidR="00994E76" w:rsidRPr="00E03B48" w:rsidRDefault="00994E76" w:rsidP="009331D2">
      <w:pPr>
        <w:rPr>
          <w:rFonts w:cs="Arial"/>
          <w:sz w:val="22"/>
          <w:szCs w:val="22"/>
        </w:rPr>
      </w:pPr>
    </w:p>
    <w:p w14:paraId="50236957" w14:textId="77777777" w:rsidR="009331D2" w:rsidRPr="00E03B48" w:rsidRDefault="009331D2" w:rsidP="009331D2">
      <w:pPr>
        <w:rPr>
          <w:rFonts w:cs="Arial"/>
          <w:sz w:val="22"/>
          <w:szCs w:val="22"/>
        </w:rPr>
      </w:pPr>
      <w:r w:rsidRPr="00E03B48">
        <w:rPr>
          <w:rFonts w:cs="Arial"/>
          <w:sz w:val="22"/>
          <w:szCs w:val="22"/>
        </w:rPr>
        <w:t xml:space="preserve">Within the three main sections, citations </w:t>
      </w:r>
      <w:r w:rsidR="00E60C23">
        <w:rPr>
          <w:rFonts w:cs="Arial"/>
          <w:sz w:val="22"/>
          <w:szCs w:val="22"/>
        </w:rPr>
        <w:t>are to</w:t>
      </w:r>
      <w:r w:rsidRPr="00E03B48">
        <w:rPr>
          <w:rFonts w:cs="Arial"/>
          <w:sz w:val="22"/>
          <w:szCs w:val="22"/>
        </w:rPr>
        <w:t xml:space="preserve"> be organized in subsections by type of publication</w:t>
      </w:r>
      <w:r w:rsidR="00994E76" w:rsidRPr="00E03B48">
        <w:rPr>
          <w:rFonts w:cs="Arial"/>
          <w:sz w:val="22"/>
          <w:szCs w:val="22"/>
        </w:rPr>
        <w:t xml:space="preserve"> (e.g.,</w:t>
      </w:r>
      <w:r w:rsidR="006F7BE9" w:rsidRPr="00E03B48">
        <w:rPr>
          <w:rFonts w:cs="Arial"/>
          <w:sz w:val="22"/>
          <w:szCs w:val="22"/>
        </w:rPr>
        <w:t xml:space="preserve"> </w:t>
      </w:r>
      <w:r w:rsidR="00E60C23">
        <w:rPr>
          <w:rFonts w:cs="Arial"/>
          <w:sz w:val="22"/>
          <w:szCs w:val="22"/>
        </w:rPr>
        <w:t xml:space="preserve">original </w:t>
      </w:r>
      <w:r w:rsidR="0091125F" w:rsidRPr="00E03B48">
        <w:rPr>
          <w:rFonts w:cs="Arial"/>
          <w:sz w:val="22"/>
          <w:szCs w:val="22"/>
        </w:rPr>
        <w:t>peer-reviewed</w:t>
      </w:r>
      <w:r w:rsidR="006F7BE9" w:rsidRPr="00E03B48">
        <w:rPr>
          <w:rFonts w:cs="Arial"/>
          <w:sz w:val="22"/>
          <w:szCs w:val="22"/>
        </w:rPr>
        <w:t xml:space="preserve"> </w:t>
      </w:r>
      <w:r w:rsidR="00E60C23">
        <w:rPr>
          <w:rFonts w:cs="Arial"/>
          <w:sz w:val="22"/>
          <w:szCs w:val="22"/>
        </w:rPr>
        <w:t>work</w:t>
      </w:r>
      <w:r w:rsidR="001E7380">
        <w:rPr>
          <w:rFonts w:cs="Arial"/>
          <w:sz w:val="22"/>
          <w:szCs w:val="22"/>
        </w:rPr>
        <w:t xml:space="preserve"> or listing of creative endeavors</w:t>
      </w:r>
      <w:r w:rsidR="006F7BE9" w:rsidRPr="00E03B48">
        <w:rPr>
          <w:rFonts w:cs="Arial"/>
          <w:sz w:val="22"/>
          <w:szCs w:val="22"/>
        </w:rPr>
        <w:t xml:space="preserve">, </w:t>
      </w:r>
      <w:r w:rsidR="007C16A2">
        <w:rPr>
          <w:rFonts w:cs="Arial"/>
          <w:sz w:val="22"/>
          <w:szCs w:val="22"/>
        </w:rPr>
        <w:t xml:space="preserve">review and invited articles, </w:t>
      </w:r>
      <w:r w:rsidR="006F7BE9" w:rsidRPr="00E03B48">
        <w:rPr>
          <w:rFonts w:cs="Arial"/>
          <w:sz w:val="22"/>
          <w:szCs w:val="22"/>
        </w:rPr>
        <w:t>books</w:t>
      </w:r>
      <w:r w:rsidR="00E60C23">
        <w:rPr>
          <w:rFonts w:cs="Arial"/>
          <w:sz w:val="22"/>
          <w:szCs w:val="22"/>
        </w:rPr>
        <w:t xml:space="preserve">, </w:t>
      </w:r>
      <w:r w:rsidR="006F7BE9" w:rsidRPr="00E03B48">
        <w:rPr>
          <w:rFonts w:cs="Arial"/>
          <w:sz w:val="22"/>
          <w:szCs w:val="22"/>
        </w:rPr>
        <w:t xml:space="preserve">book chapters, refereed </w:t>
      </w:r>
      <w:r w:rsidR="007C16A2">
        <w:rPr>
          <w:rFonts w:cs="Arial"/>
          <w:sz w:val="22"/>
          <w:szCs w:val="22"/>
        </w:rPr>
        <w:t xml:space="preserve">or other </w:t>
      </w:r>
      <w:r w:rsidR="006F7BE9" w:rsidRPr="00E03B48">
        <w:rPr>
          <w:rFonts w:cs="Arial"/>
          <w:sz w:val="22"/>
          <w:szCs w:val="22"/>
        </w:rPr>
        <w:t>conference proceedings</w:t>
      </w:r>
      <w:r w:rsidR="007C16A2">
        <w:rPr>
          <w:rFonts w:cs="Arial"/>
          <w:sz w:val="22"/>
          <w:szCs w:val="22"/>
        </w:rPr>
        <w:t>, abstracts, popular works, and additional products of major research</w:t>
      </w:r>
      <w:r w:rsidR="00994E76" w:rsidRPr="00E03B48">
        <w:rPr>
          <w:rFonts w:cs="Arial"/>
          <w:sz w:val="22"/>
          <w:szCs w:val="22"/>
        </w:rPr>
        <w:t>)</w:t>
      </w:r>
      <w:r w:rsidRPr="00E03B48">
        <w:rPr>
          <w:rFonts w:cs="Arial"/>
          <w:sz w:val="22"/>
          <w:szCs w:val="22"/>
        </w:rPr>
        <w:t xml:space="preserve">. </w:t>
      </w:r>
      <w:r w:rsidR="006F7BE9" w:rsidRPr="00E03B48">
        <w:rPr>
          <w:rFonts w:cs="Arial"/>
          <w:sz w:val="22"/>
          <w:szCs w:val="22"/>
        </w:rPr>
        <w:t>A</w:t>
      </w:r>
      <w:r w:rsidRPr="00E03B48">
        <w:rPr>
          <w:rFonts w:cs="Arial"/>
          <w:sz w:val="22"/>
          <w:szCs w:val="22"/>
        </w:rPr>
        <w:t xml:space="preserve"> horizontal line</w:t>
      </w:r>
      <w:r w:rsidR="00994E76" w:rsidRPr="00E03B48">
        <w:rPr>
          <w:rFonts w:cs="Arial"/>
          <w:sz w:val="22"/>
          <w:szCs w:val="22"/>
        </w:rPr>
        <w:t xml:space="preserve"> dividing new material from previously credited material </w:t>
      </w:r>
      <w:r w:rsidRPr="00E03B48">
        <w:rPr>
          <w:rFonts w:cs="Arial"/>
          <w:sz w:val="22"/>
          <w:szCs w:val="22"/>
        </w:rPr>
        <w:t xml:space="preserve">is required within each </w:t>
      </w:r>
      <w:r w:rsidR="00E60C23">
        <w:rPr>
          <w:rFonts w:cs="Arial"/>
          <w:sz w:val="22"/>
          <w:szCs w:val="22"/>
        </w:rPr>
        <w:t>sub</w:t>
      </w:r>
      <w:r w:rsidRPr="00E03B48">
        <w:rPr>
          <w:rFonts w:cs="Arial"/>
          <w:sz w:val="22"/>
          <w:szCs w:val="22"/>
        </w:rPr>
        <w:t xml:space="preserve">section.    Citations should be marked with asterisks if the </w:t>
      </w:r>
      <w:r w:rsidR="00E9375B" w:rsidRPr="00E03B48">
        <w:rPr>
          <w:rFonts w:cs="Arial"/>
          <w:sz w:val="22"/>
          <w:szCs w:val="22"/>
        </w:rPr>
        <w:t xml:space="preserve">published </w:t>
      </w:r>
      <w:r w:rsidRPr="00E03B48">
        <w:rPr>
          <w:rFonts w:cs="Arial"/>
          <w:sz w:val="22"/>
          <w:szCs w:val="22"/>
        </w:rPr>
        <w:t xml:space="preserve">work will be </w:t>
      </w:r>
      <w:r w:rsidR="00E9375B" w:rsidRPr="00E03B48">
        <w:rPr>
          <w:rFonts w:cs="Arial"/>
          <w:sz w:val="22"/>
          <w:szCs w:val="22"/>
        </w:rPr>
        <w:t xml:space="preserve">submitted </w:t>
      </w:r>
      <w:r w:rsidRPr="00E03B48">
        <w:rPr>
          <w:rFonts w:cs="Arial"/>
          <w:sz w:val="22"/>
          <w:szCs w:val="22"/>
        </w:rPr>
        <w:t>with the file.</w:t>
      </w:r>
    </w:p>
    <w:p w14:paraId="798D1687" w14:textId="77777777" w:rsidR="009331D2" w:rsidRPr="00E03B48" w:rsidRDefault="009331D2" w:rsidP="009331D2">
      <w:pPr>
        <w:rPr>
          <w:rFonts w:cs="Arial"/>
          <w:sz w:val="22"/>
          <w:szCs w:val="22"/>
        </w:rPr>
      </w:pPr>
    </w:p>
    <w:p w14:paraId="34A636C6" w14:textId="77777777" w:rsidR="00E91A4C" w:rsidRPr="00E03B48" w:rsidRDefault="009331D2" w:rsidP="00E91A4C">
      <w:pPr>
        <w:pStyle w:val="ListParagraph"/>
        <w:numPr>
          <w:ilvl w:val="0"/>
          <w:numId w:val="1"/>
        </w:numPr>
        <w:rPr>
          <w:rFonts w:cs="Arial"/>
          <w:sz w:val="22"/>
          <w:szCs w:val="22"/>
        </w:rPr>
      </w:pPr>
      <w:r w:rsidRPr="00E03B48">
        <w:rPr>
          <w:rFonts w:cs="Arial"/>
          <w:b/>
          <w:sz w:val="22"/>
          <w:szCs w:val="22"/>
        </w:rPr>
        <w:t>Primary Published or Creative Work.</w:t>
      </w:r>
      <w:r w:rsidRPr="00E03B48">
        <w:rPr>
          <w:rFonts w:cs="Arial"/>
          <w:sz w:val="22"/>
          <w:szCs w:val="22"/>
        </w:rPr>
        <w:t xml:space="preserve"> </w:t>
      </w:r>
    </w:p>
    <w:p w14:paraId="67901BF9" w14:textId="77777777" w:rsidR="006F7BE9" w:rsidRPr="00E03B48" w:rsidRDefault="009331D2" w:rsidP="00E972C9">
      <w:pPr>
        <w:ind w:left="720"/>
        <w:rPr>
          <w:rFonts w:cs="Arial"/>
          <w:sz w:val="22"/>
          <w:szCs w:val="22"/>
        </w:rPr>
      </w:pPr>
      <w:r w:rsidRPr="00E03B48">
        <w:rPr>
          <w:rFonts w:cs="Arial"/>
          <w:sz w:val="22"/>
          <w:szCs w:val="22"/>
        </w:rPr>
        <w:t xml:space="preserve">This section should include </w:t>
      </w:r>
      <w:r w:rsidR="00E60C23">
        <w:rPr>
          <w:rFonts w:cs="Arial"/>
          <w:sz w:val="22"/>
          <w:szCs w:val="22"/>
        </w:rPr>
        <w:t xml:space="preserve">original </w:t>
      </w:r>
      <w:r w:rsidRPr="00E03B48">
        <w:rPr>
          <w:rFonts w:cs="Arial"/>
          <w:sz w:val="22"/>
          <w:szCs w:val="22"/>
        </w:rPr>
        <w:t xml:space="preserve">peer-reviewed </w:t>
      </w:r>
      <w:r w:rsidR="00E60C23">
        <w:rPr>
          <w:rFonts w:cs="Arial"/>
          <w:sz w:val="22"/>
          <w:szCs w:val="22"/>
        </w:rPr>
        <w:t>work</w:t>
      </w:r>
      <w:r w:rsidRPr="00E03B48">
        <w:rPr>
          <w:rFonts w:cs="Arial"/>
          <w:sz w:val="22"/>
          <w:szCs w:val="22"/>
        </w:rPr>
        <w:t xml:space="preserve"> that appear</w:t>
      </w:r>
      <w:r w:rsidR="00E60C23">
        <w:rPr>
          <w:rFonts w:cs="Arial"/>
          <w:sz w:val="22"/>
          <w:szCs w:val="22"/>
        </w:rPr>
        <w:t>s</w:t>
      </w:r>
      <w:r w:rsidRPr="00E03B48">
        <w:rPr>
          <w:rFonts w:cs="Arial"/>
          <w:sz w:val="22"/>
          <w:szCs w:val="22"/>
        </w:rPr>
        <w:t xml:space="preserve"> in the open literature and can be reasonably expected to be found in libraries outside UCSD, or an appropriately documented listing of creative endeavors such as performances or shows of artistic works. </w:t>
      </w:r>
      <w:r w:rsidR="00E972C9" w:rsidRPr="00E03B48">
        <w:rPr>
          <w:rFonts w:cs="Arial"/>
          <w:sz w:val="22"/>
          <w:szCs w:val="22"/>
        </w:rPr>
        <w:t>In addition to published work, t</w:t>
      </w:r>
      <w:r w:rsidRPr="00E03B48">
        <w:rPr>
          <w:rFonts w:cs="Arial"/>
          <w:sz w:val="22"/>
          <w:szCs w:val="22"/>
        </w:rPr>
        <w:t xml:space="preserve">his section may include items that are “in press” (i.e., accepted for publication in final form) or formally “accepted” (i.e., </w:t>
      </w:r>
      <w:r w:rsidR="00E91A4C" w:rsidRPr="00E03B48">
        <w:rPr>
          <w:rFonts w:cs="Arial"/>
          <w:sz w:val="22"/>
          <w:szCs w:val="22"/>
        </w:rPr>
        <w:t xml:space="preserve">the </w:t>
      </w:r>
      <w:r w:rsidRPr="00E03B48">
        <w:rPr>
          <w:rFonts w:cs="Arial"/>
          <w:sz w:val="22"/>
          <w:szCs w:val="22"/>
        </w:rPr>
        <w:t>publisher’s binding acceptance of entire corpus has been received).  Such items should clearly indicate “in press” or “accepted” somewhere in the citation.</w:t>
      </w:r>
      <w:r w:rsidR="00E972C9" w:rsidRPr="00E03B48">
        <w:rPr>
          <w:rFonts w:cs="Arial"/>
          <w:sz w:val="22"/>
          <w:szCs w:val="22"/>
        </w:rPr>
        <w:t xml:space="preserve"> </w:t>
      </w:r>
      <w:r w:rsidR="006F7BE9" w:rsidRPr="00E03B48">
        <w:rPr>
          <w:rFonts w:cs="Arial"/>
          <w:sz w:val="22"/>
          <w:szCs w:val="22"/>
        </w:rPr>
        <w:t>Do not include items that have been submitted for consideration but have not yet been accepted.   Materials associated with items in this section should be submitted with the file.</w:t>
      </w:r>
    </w:p>
    <w:p w14:paraId="1E8E1BB1" w14:textId="77777777" w:rsidR="006F7BE9" w:rsidRPr="00E03B48" w:rsidRDefault="006F7BE9" w:rsidP="006F7BE9">
      <w:pPr>
        <w:pStyle w:val="ListParagraph"/>
        <w:rPr>
          <w:rFonts w:cs="Arial"/>
          <w:sz w:val="22"/>
          <w:szCs w:val="22"/>
        </w:rPr>
      </w:pPr>
    </w:p>
    <w:p w14:paraId="4CC90EEC" w14:textId="77777777" w:rsidR="006F7BE9" w:rsidRPr="00E03B48" w:rsidRDefault="00E60C23" w:rsidP="006F7BE9">
      <w:pPr>
        <w:pStyle w:val="ListParagraph"/>
        <w:numPr>
          <w:ilvl w:val="0"/>
          <w:numId w:val="2"/>
        </w:numPr>
        <w:ind w:left="1080" w:hanging="360"/>
        <w:rPr>
          <w:rFonts w:cs="Arial"/>
          <w:sz w:val="22"/>
          <w:szCs w:val="22"/>
        </w:rPr>
      </w:pPr>
      <w:r>
        <w:rPr>
          <w:rFonts w:cs="Arial"/>
          <w:b/>
          <w:sz w:val="22"/>
          <w:szCs w:val="22"/>
        </w:rPr>
        <w:t xml:space="preserve">Original </w:t>
      </w:r>
      <w:r w:rsidR="00B73347" w:rsidRPr="00E03B48">
        <w:rPr>
          <w:rFonts w:cs="Arial"/>
          <w:b/>
          <w:sz w:val="22"/>
          <w:szCs w:val="22"/>
        </w:rPr>
        <w:t xml:space="preserve">Peer-Reviewed </w:t>
      </w:r>
      <w:r>
        <w:rPr>
          <w:rFonts w:cs="Arial"/>
          <w:b/>
          <w:sz w:val="22"/>
          <w:szCs w:val="22"/>
        </w:rPr>
        <w:t>Work</w:t>
      </w:r>
      <w:r w:rsidR="006F7BE9" w:rsidRPr="00E03B48">
        <w:rPr>
          <w:rFonts w:cs="Arial"/>
          <w:b/>
          <w:sz w:val="22"/>
          <w:szCs w:val="22"/>
        </w:rPr>
        <w:t xml:space="preserve"> or Listing of Creative Endeavors</w:t>
      </w:r>
    </w:p>
    <w:p w14:paraId="584E415C" w14:textId="77777777" w:rsidR="00B73347" w:rsidRPr="00E03B48" w:rsidRDefault="00B73347" w:rsidP="006F7BE9">
      <w:pPr>
        <w:pStyle w:val="ListParagraph"/>
        <w:ind w:left="1080"/>
        <w:rPr>
          <w:rFonts w:cs="Arial"/>
          <w:sz w:val="22"/>
          <w:szCs w:val="22"/>
        </w:rPr>
      </w:pPr>
    </w:p>
    <w:p w14:paraId="4D2E4727" w14:textId="77777777" w:rsidR="006F7BE9" w:rsidRDefault="006F7BE9" w:rsidP="006F7BE9">
      <w:pPr>
        <w:pStyle w:val="ListParagraph"/>
        <w:ind w:left="1080"/>
        <w:rPr>
          <w:rFonts w:cs="Arial"/>
          <w:sz w:val="22"/>
          <w:szCs w:val="22"/>
        </w:rPr>
      </w:pPr>
      <w:r w:rsidRPr="00E03B48">
        <w:rPr>
          <w:rFonts w:cs="Arial"/>
          <w:sz w:val="22"/>
          <w:szCs w:val="22"/>
        </w:rPr>
        <w:lastRenderedPageBreak/>
        <w:t>Do not include abstracts of papers or conference proceedings in this subsection.</w:t>
      </w:r>
    </w:p>
    <w:p w14:paraId="036C901E" w14:textId="77777777" w:rsidR="000D5832" w:rsidRDefault="000D5832" w:rsidP="006F7BE9">
      <w:pPr>
        <w:pStyle w:val="ListParagraph"/>
        <w:ind w:left="1080"/>
        <w:rPr>
          <w:rFonts w:cs="Arial"/>
          <w:sz w:val="22"/>
          <w:szCs w:val="22"/>
        </w:rPr>
      </w:pPr>
    </w:p>
    <w:p w14:paraId="76E1866B" w14:textId="77777777" w:rsidR="00E60C23" w:rsidRPr="00E03B48" w:rsidRDefault="007C0685" w:rsidP="000D5832">
      <w:pPr>
        <w:pStyle w:val="ListParagraph"/>
        <w:numPr>
          <w:ilvl w:val="0"/>
          <w:numId w:val="2"/>
        </w:numPr>
        <w:ind w:left="1080" w:hanging="360"/>
        <w:rPr>
          <w:rFonts w:cs="Arial"/>
          <w:sz w:val="22"/>
          <w:szCs w:val="22"/>
        </w:rPr>
      </w:pPr>
      <w:r>
        <w:rPr>
          <w:rFonts w:cs="Arial"/>
          <w:b/>
          <w:sz w:val="22"/>
          <w:szCs w:val="22"/>
        </w:rPr>
        <w:t>Review and Invited Articles</w:t>
      </w:r>
    </w:p>
    <w:p w14:paraId="44EEA790" w14:textId="77777777" w:rsidR="006F7BE9" w:rsidRPr="00E03B48" w:rsidRDefault="006F7BE9" w:rsidP="006F7BE9">
      <w:pPr>
        <w:pStyle w:val="ListParagraph"/>
        <w:ind w:left="1080"/>
        <w:rPr>
          <w:rFonts w:cs="Arial"/>
          <w:sz w:val="22"/>
          <w:szCs w:val="22"/>
        </w:rPr>
      </w:pPr>
    </w:p>
    <w:p w14:paraId="129F2059" w14:textId="77777777" w:rsidR="006F7BE9" w:rsidRPr="00E03B48" w:rsidRDefault="006F7BE9" w:rsidP="006F7BE9">
      <w:pPr>
        <w:pStyle w:val="ListParagraph"/>
        <w:numPr>
          <w:ilvl w:val="0"/>
          <w:numId w:val="2"/>
        </w:numPr>
        <w:ind w:left="1080" w:hanging="360"/>
        <w:rPr>
          <w:rFonts w:cs="Arial"/>
          <w:sz w:val="22"/>
          <w:szCs w:val="22"/>
        </w:rPr>
      </w:pPr>
      <w:r w:rsidRPr="00E03B48">
        <w:rPr>
          <w:rFonts w:cs="Arial"/>
          <w:b/>
          <w:sz w:val="22"/>
          <w:szCs w:val="22"/>
        </w:rPr>
        <w:t>Books and Book Chapters</w:t>
      </w:r>
    </w:p>
    <w:p w14:paraId="7DA8B26C" w14:textId="77777777" w:rsidR="00F11FF6" w:rsidRPr="00E03B48" w:rsidRDefault="00F11FF6" w:rsidP="006F7BE9">
      <w:pPr>
        <w:pStyle w:val="ListParagraph"/>
        <w:ind w:left="1080"/>
        <w:rPr>
          <w:rFonts w:cs="Arial"/>
          <w:sz w:val="22"/>
          <w:szCs w:val="22"/>
        </w:rPr>
      </w:pPr>
      <w:r w:rsidRPr="00E03B48">
        <w:rPr>
          <w:rFonts w:cs="Arial"/>
          <w:sz w:val="22"/>
          <w:szCs w:val="22"/>
        </w:rPr>
        <w:t xml:space="preserve">List books and book chapters under two separate </w:t>
      </w:r>
      <w:r w:rsidR="002A1EE2" w:rsidRPr="00E03B48">
        <w:rPr>
          <w:rFonts w:cs="Arial"/>
          <w:sz w:val="22"/>
          <w:szCs w:val="22"/>
        </w:rPr>
        <w:t>sub</w:t>
      </w:r>
      <w:r w:rsidR="007C16A2">
        <w:rPr>
          <w:rFonts w:cs="Arial"/>
          <w:sz w:val="22"/>
          <w:szCs w:val="22"/>
        </w:rPr>
        <w:t>categories</w:t>
      </w:r>
      <w:r w:rsidRPr="00E03B48">
        <w:rPr>
          <w:rFonts w:cs="Arial"/>
          <w:sz w:val="22"/>
          <w:szCs w:val="22"/>
        </w:rPr>
        <w:t>.</w:t>
      </w:r>
    </w:p>
    <w:p w14:paraId="4BD1CD00" w14:textId="77777777" w:rsidR="00E03B48" w:rsidRDefault="00E03B48" w:rsidP="006F7BE9">
      <w:pPr>
        <w:pStyle w:val="ListParagraph"/>
        <w:ind w:left="1080"/>
        <w:rPr>
          <w:rFonts w:cs="Arial"/>
          <w:sz w:val="22"/>
          <w:szCs w:val="22"/>
        </w:rPr>
      </w:pPr>
    </w:p>
    <w:p w14:paraId="4AB244E7" w14:textId="77777777" w:rsidR="006F7BE9" w:rsidRPr="00E03B48" w:rsidRDefault="006F7BE9" w:rsidP="006F7BE9">
      <w:pPr>
        <w:pStyle w:val="ListParagraph"/>
        <w:ind w:left="1080"/>
        <w:rPr>
          <w:rFonts w:cs="Arial"/>
          <w:sz w:val="22"/>
          <w:szCs w:val="22"/>
        </w:rPr>
      </w:pPr>
      <w:r w:rsidRPr="00E03B48">
        <w:rPr>
          <w:rFonts w:cs="Arial"/>
          <w:sz w:val="22"/>
          <w:szCs w:val="22"/>
        </w:rPr>
        <w:t xml:space="preserve">Do not include encyclopedia entries in this subsection.  These can be listed in Section </w:t>
      </w:r>
      <w:r w:rsidR="00E972C9" w:rsidRPr="00E03B48">
        <w:rPr>
          <w:rFonts w:cs="Arial"/>
          <w:sz w:val="22"/>
          <w:szCs w:val="22"/>
        </w:rPr>
        <w:t>B,</w:t>
      </w:r>
      <w:r w:rsidRPr="00E03B48">
        <w:rPr>
          <w:rFonts w:cs="Arial"/>
          <w:sz w:val="22"/>
          <w:szCs w:val="22"/>
        </w:rPr>
        <w:t xml:space="preserve"> “Other Work.”</w:t>
      </w:r>
    </w:p>
    <w:p w14:paraId="340A2BD5" w14:textId="77777777" w:rsidR="00E03B48" w:rsidRDefault="00E03B48" w:rsidP="00083361">
      <w:pPr>
        <w:rPr>
          <w:rFonts w:cs="Arial"/>
          <w:sz w:val="22"/>
          <w:szCs w:val="22"/>
        </w:rPr>
      </w:pPr>
    </w:p>
    <w:p w14:paraId="05406306" w14:textId="77777777" w:rsidR="006F7BE9" w:rsidRPr="00E03B48" w:rsidRDefault="006F7BE9" w:rsidP="006F7BE9">
      <w:pPr>
        <w:ind w:left="1080"/>
        <w:rPr>
          <w:rFonts w:cs="Arial"/>
          <w:sz w:val="22"/>
          <w:szCs w:val="22"/>
        </w:rPr>
      </w:pPr>
      <w:r w:rsidRPr="00E03B48">
        <w:rPr>
          <w:rFonts w:cs="Arial"/>
          <w:sz w:val="22"/>
          <w:szCs w:val="22"/>
        </w:rPr>
        <w:t>Please include the acceptance rate for each conference, if this information is available.</w:t>
      </w:r>
    </w:p>
    <w:p w14:paraId="12238C17" w14:textId="77777777" w:rsidR="006F7BE9" w:rsidRPr="00E03B48" w:rsidRDefault="006F7BE9" w:rsidP="006F7BE9">
      <w:pPr>
        <w:pStyle w:val="ListParagraph"/>
        <w:ind w:left="1080"/>
        <w:rPr>
          <w:rFonts w:cs="Arial"/>
          <w:sz w:val="22"/>
          <w:szCs w:val="22"/>
        </w:rPr>
      </w:pPr>
    </w:p>
    <w:p w14:paraId="78C1F697" w14:textId="77777777" w:rsidR="009331D2" w:rsidRPr="00E03B48" w:rsidRDefault="009331D2" w:rsidP="009331D2">
      <w:pPr>
        <w:rPr>
          <w:rFonts w:cs="Arial"/>
          <w:sz w:val="22"/>
          <w:szCs w:val="22"/>
        </w:rPr>
      </w:pPr>
    </w:p>
    <w:p w14:paraId="441DED73" w14:textId="77777777" w:rsidR="00E91A4C" w:rsidRPr="00E03B48" w:rsidRDefault="009331D2" w:rsidP="00E91A4C">
      <w:pPr>
        <w:pStyle w:val="ListParagraph"/>
        <w:numPr>
          <w:ilvl w:val="0"/>
          <w:numId w:val="1"/>
        </w:numPr>
        <w:rPr>
          <w:rFonts w:cs="Arial"/>
          <w:sz w:val="22"/>
          <w:szCs w:val="22"/>
        </w:rPr>
      </w:pPr>
      <w:r w:rsidRPr="00E03B48">
        <w:rPr>
          <w:rFonts w:cs="Arial"/>
          <w:b/>
          <w:sz w:val="22"/>
          <w:szCs w:val="22"/>
        </w:rPr>
        <w:t>Other Work.</w:t>
      </w:r>
      <w:r w:rsidRPr="00E03B48">
        <w:rPr>
          <w:rFonts w:cs="Arial"/>
          <w:sz w:val="22"/>
          <w:szCs w:val="22"/>
        </w:rPr>
        <w:t xml:space="preserve"> </w:t>
      </w:r>
    </w:p>
    <w:p w14:paraId="4B2B3283" w14:textId="77777777" w:rsidR="006F7BE9" w:rsidRPr="00E03B48" w:rsidRDefault="009331D2" w:rsidP="006F7BE9">
      <w:pPr>
        <w:ind w:left="720"/>
        <w:rPr>
          <w:rFonts w:cs="Arial"/>
          <w:sz w:val="22"/>
          <w:szCs w:val="22"/>
        </w:rPr>
      </w:pPr>
      <w:r w:rsidRPr="00E03B48">
        <w:rPr>
          <w:rFonts w:cs="Arial"/>
          <w:sz w:val="22"/>
          <w:szCs w:val="22"/>
        </w:rPr>
        <w:t xml:space="preserve">This section should include other published or creative works that you wish to list to demonstrate scholarly activity. Materials associated with items in this section need not be </w:t>
      </w:r>
      <w:r w:rsidR="00E91A4C" w:rsidRPr="00E03B48">
        <w:rPr>
          <w:rFonts w:cs="Arial"/>
          <w:sz w:val="22"/>
          <w:szCs w:val="22"/>
        </w:rPr>
        <w:t xml:space="preserve">submitted </w:t>
      </w:r>
      <w:r w:rsidRPr="00E03B48">
        <w:rPr>
          <w:rFonts w:cs="Arial"/>
          <w:sz w:val="22"/>
          <w:szCs w:val="22"/>
        </w:rPr>
        <w:t xml:space="preserve">with the file.  </w:t>
      </w:r>
      <w:r w:rsidR="00236969" w:rsidRPr="00E03B48">
        <w:rPr>
          <w:rFonts w:cs="Arial"/>
          <w:sz w:val="22"/>
          <w:szCs w:val="22"/>
        </w:rPr>
        <w:t xml:space="preserve"> I</w:t>
      </w:r>
      <w:r w:rsidR="006F7BE9" w:rsidRPr="00E03B48">
        <w:rPr>
          <w:rFonts w:cs="Arial"/>
          <w:sz w:val="22"/>
          <w:szCs w:val="22"/>
        </w:rPr>
        <w:t xml:space="preserve">f you </w:t>
      </w:r>
      <w:r w:rsidR="00236969" w:rsidRPr="00E03B48">
        <w:rPr>
          <w:rFonts w:cs="Arial"/>
          <w:sz w:val="22"/>
          <w:szCs w:val="22"/>
        </w:rPr>
        <w:t>believe</w:t>
      </w:r>
      <w:r w:rsidR="006F7BE9" w:rsidRPr="00E03B48">
        <w:rPr>
          <w:rFonts w:cs="Arial"/>
          <w:sz w:val="22"/>
          <w:szCs w:val="22"/>
        </w:rPr>
        <w:t xml:space="preserve"> that a work is particularly important, please </w:t>
      </w:r>
      <w:r w:rsidR="00236969" w:rsidRPr="00E03B48">
        <w:rPr>
          <w:rFonts w:cs="Arial"/>
          <w:sz w:val="22"/>
          <w:szCs w:val="22"/>
        </w:rPr>
        <w:t xml:space="preserve">discuss it in your </w:t>
      </w:r>
      <w:r w:rsidR="006F7BE9" w:rsidRPr="00E03B48">
        <w:rPr>
          <w:rFonts w:cs="Arial"/>
          <w:sz w:val="22"/>
          <w:szCs w:val="22"/>
        </w:rPr>
        <w:t>personal statement</w:t>
      </w:r>
      <w:r w:rsidR="00236969" w:rsidRPr="00E03B48">
        <w:rPr>
          <w:rFonts w:cs="Arial"/>
          <w:sz w:val="22"/>
          <w:szCs w:val="22"/>
        </w:rPr>
        <w:t xml:space="preserve">. </w:t>
      </w:r>
      <w:r w:rsidR="00860516" w:rsidRPr="00E03B48">
        <w:rPr>
          <w:rFonts w:cs="Arial"/>
          <w:sz w:val="22"/>
          <w:szCs w:val="22"/>
        </w:rPr>
        <w:t xml:space="preserve"> </w:t>
      </w:r>
      <w:r w:rsidR="00236969" w:rsidRPr="00E03B48">
        <w:rPr>
          <w:rFonts w:cs="Arial"/>
          <w:sz w:val="22"/>
          <w:szCs w:val="22"/>
        </w:rPr>
        <w:t>Describe the activity, product, or outcomes and in</w:t>
      </w:r>
      <w:r w:rsidR="00860516" w:rsidRPr="00E03B48">
        <w:rPr>
          <w:rFonts w:cs="Arial"/>
          <w:sz w:val="22"/>
          <w:szCs w:val="22"/>
        </w:rPr>
        <w:t>clude metrics to demonstrate</w:t>
      </w:r>
      <w:r w:rsidR="00236969" w:rsidRPr="00E03B48">
        <w:rPr>
          <w:rFonts w:cs="Arial"/>
          <w:sz w:val="22"/>
          <w:szCs w:val="22"/>
        </w:rPr>
        <w:t xml:space="preserve"> impact, value, or innovative qualities.</w:t>
      </w:r>
      <w:r w:rsidR="006F7BE9" w:rsidRPr="00E03B48">
        <w:rPr>
          <w:rFonts w:cs="Arial"/>
          <w:sz w:val="22"/>
          <w:szCs w:val="22"/>
        </w:rPr>
        <w:t xml:space="preserve"> </w:t>
      </w:r>
      <w:r w:rsidR="00860516" w:rsidRPr="00E03B48">
        <w:rPr>
          <w:rFonts w:cs="Arial"/>
          <w:sz w:val="22"/>
          <w:szCs w:val="22"/>
        </w:rPr>
        <w:t xml:space="preserve">The </w:t>
      </w:r>
      <w:r w:rsidR="006F7BE9" w:rsidRPr="00E03B48">
        <w:rPr>
          <w:rFonts w:cs="Arial"/>
          <w:sz w:val="22"/>
          <w:szCs w:val="22"/>
        </w:rPr>
        <w:t>department may comment on work in this section as a basis for advancement.</w:t>
      </w:r>
    </w:p>
    <w:p w14:paraId="533DAE58" w14:textId="77777777" w:rsidR="009D5D3B" w:rsidRPr="00E03B48" w:rsidRDefault="009D5D3B" w:rsidP="006F7BE9">
      <w:pPr>
        <w:ind w:left="720"/>
        <w:rPr>
          <w:rFonts w:cs="Arial"/>
          <w:sz w:val="22"/>
          <w:szCs w:val="22"/>
        </w:rPr>
      </w:pPr>
    </w:p>
    <w:p w14:paraId="00564F3F" w14:textId="77777777" w:rsidR="009D5D3B" w:rsidRPr="00E03B48" w:rsidRDefault="009D5D3B" w:rsidP="009D5D3B">
      <w:pPr>
        <w:pStyle w:val="ListParagraph"/>
        <w:numPr>
          <w:ilvl w:val="0"/>
          <w:numId w:val="3"/>
        </w:numPr>
        <w:ind w:left="1080" w:hanging="360"/>
        <w:rPr>
          <w:rFonts w:cs="Arial"/>
          <w:sz w:val="22"/>
          <w:szCs w:val="22"/>
        </w:rPr>
      </w:pPr>
      <w:r w:rsidRPr="00E03B48">
        <w:rPr>
          <w:rFonts w:cs="Arial"/>
          <w:b/>
          <w:sz w:val="22"/>
          <w:szCs w:val="22"/>
        </w:rPr>
        <w:t>Other Conference Proceedings</w:t>
      </w:r>
    </w:p>
    <w:p w14:paraId="0A2ADF3C" w14:textId="77777777" w:rsidR="009D5D3B" w:rsidRPr="00E03B48" w:rsidRDefault="009D5D3B" w:rsidP="009D5D3B">
      <w:pPr>
        <w:pStyle w:val="ListParagraph"/>
        <w:ind w:left="1080"/>
        <w:rPr>
          <w:rFonts w:cs="Arial"/>
          <w:sz w:val="22"/>
          <w:szCs w:val="22"/>
        </w:rPr>
      </w:pPr>
      <w:r w:rsidRPr="00E03B48">
        <w:rPr>
          <w:rFonts w:cs="Arial"/>
          <w:sz w:val="22"/>
          <w:szCs w:val="22"/>
        </w:rPr>
        <w:t>Most conferences have program committees that provide a certain level of review for submitted papers, and such papers may be listed in this subsection.  If a paper was invited, this can be indicated in the citation (“invited paper”).</w:t>
      </w:r>
    </w:p>
    <w:p w14:paraId="29C2AEE2" w14:textId="77777777" w:rsidR="009D5D3B" w:rsidRPr="00E03B48" w:rsidRDefault="009D5D3B" w:rsidP="009D5D3B">
      <w:pPr>
        <w:pStyle w:val="ListParagraph"/>
        <w:ind w:left="1080"/>
        <w:rPr>
          <w:rFonts w:cs="Arial"/>
          <w:sz w:val="22"/>
          <w:szCs w:val="22"/>
        </w:rPr>
      </w:pPr>
    </w:p>
    <w:p w14:paraId="2CBBCACB" w14:textId="77777777" w:rsidR="009D5D3B" w:rsidRPr="00E03B48" w:rsidRDefault="009D5D3B" w:rsidP="009D5D3B">
      <w:pPr>
        <w:pStyle w:val="ListParagraph"/>
        <w:numPr>
          <w:ilvl w:val="0"/>
          <w:numId w:val="3"/>
        </w:numPr>
        <w:ind w:left="1080" w:hanging="360"/>
        <w:rPr>
          <w:rFonts w:cs="Arial"/>
          <w:b/>
          <w:sz w:val="22"/>
          <w:szCs w:val="22"/>
        </w:rPr>
      </w:pPr>
      <w:r w:rsidRPr="00E03B48">
        <w:rPr>
          <w:rFonts w:cs="Arial"/>
          <w:b/>
          <w:sz w:val="22"/>
          <w:szCs w:val="22"/>
        </w:rPr>
        <w:t xml:space="preserve">Abstracts </w:t>
      </w:r>
    </w:p>
    <w:p w14:paraId="3B5F88E7" w14:textId="77777777" w:rsidR="009D5D3B" w:rsidRPr="00E03B48" w:rsidRDefault="009D5D3B" w:rsidP="009D5D3B">
      <w:pPr>
        <w:pStyle w:val="ListParagraph"/>
        <w:ind w:left="1080"/>
        <w:rPr>
          <w:rFonts w:cs="Arial"/>
          <w:sz w:val="22"/>
          <w:szCs w:val="22"/>
        </w:rPr>
      </w:pPr>
      <w:r w:rsidRPr="00E03B48">
        <w:rPr>
          <w:rFonts w:cs="Arial"/>
          <w:sz w:val="22"/>
          <w:szCs w:val="22"/>
        </w:rPr>
        <w:t>Many international conferences publish books of abstracts that are provided to participants. Contributions to such publications may be listed in this subsection.</w:t>
      </w:r>
    </w:p>
    <w:p w14:paraId="5B13DC1F" w14:textId="77777777" w:rsidR="009D5D3B" w:rsidRPr="00E03B48" w:rsidRDefault="009D5D3B" w:rsidP="009D5D3B">
      <w:pPr>
        <w:pStyle w:val="ListParagraph"/>
        <w:rPr>
          <w:rFonts w:cs="Arial"/>
          <w:b/>
          <w:sz w:val="22"/>
          <w:szCs w:val="22"/>
        </w:rPr>
      </w:pPr>
    </w:p>
    <w:p w14:paraId="23F07D76" w14:textId="77777777" w:rsidR="009D5D3B" w:rsidRPr="00E03B48" w:rsidRDefault="00D84630" w:rsidP="009D5D3B">
      <w:pPr>
        <w:pStyle w:val="ListParagraph"/>
        <w:numPr>
          <w:ilvl w:val="0"/>
          <w:numId w:val="3"/>
        </w:numPr>
        <w:ind w:left="1080" w:hanging="360"/>
        <w:rPr>
          <w:rFonts w:cs="Arial"/>
          <w:b/>
          <w:sz w:val="22"/>
          <w:szCs w:val="22"/>
        </w:rPr>
      </w:pPr>
      <w:r w:rsidRPr="00E03B48">
        <w:rPr>
          <w:rFonts w:cs="Arial"/>
          <w:b/>
          <w:sz w:val="22"/>
          <w:szCs w:val="22"/>
        </w:rPr>
        <w:t xml:space="preserve">Popular </w:t>
      </w:r>
      <w:r w:rsidR="009D5D3B" w:rsidRPr="00E03B48">
        <w:rPr>
          <w:rFonts w:cs="Arial"/>
          <w:b/>
          <w:sz w:val="22"/>
          <w:szCs w:val="22"/>
        </w:rPr>
        <w:t>Works</w:t>
      </w:r>
      <w:r w:rsidRPr="00E03B48">
        <w:rPr>
          <w:rFonts w:cs="Arial"/>
          <w:b/>
          <w:sz w:val="22"/>
          <w:szCs w:val="22"/>
        </w:rPr>
        <w:t>.</w:t>
      </w:r>
    </w:p>
    <w:p w14:paraId="5C09D66E" w14:textId="77777777" w:rsidR="0022371A" w:rsidRPr="00E03B48" w:rsidRDefault="00471AAF" w:rsidP="009D5D3B">
      <w:pPr>
        <w:pStyle w:val="ListParagraph"/>
        <w:ind w:left="1080"/>
        <w:rPr>
          <w:rFonts w:cs="Arial"/>
          <w:sz w:val="22"/>
          <w:szCs w:val="22"/>
        </w:rPr>
      </w:pPr>
      <w:r w:rsidRPr="00E03B48">
        <w:rPr>
          <w:rFonts w:cs="Arial"/>
          <w:sz w:val="22"/>
          <w:szCs w:val="22"/>
        </w:rPr>
        <w:t xml:space="preserve">This section should include non-refereed publications such as encyclopedia entries, op-ed pieces, </w:t>
      </w:r>
      <w:r w:rsidR="0022371A" w:rsidRPr="00E03B48">
        <w:rPr>
          <w:rFonts w:cs="Arial"/>
          <w:sz w:val="22"/>
          <w:szCs w:val="22"/>
        </w:rPr>
        <w:t xml:space="preserve">book </w:t>
      </w:r>
      <w:r w:rsidRPr="00E03B48">
        <w:rPr>
          <w:rFonts w:cs="Arial"/>
          <w:sz w:val="22"/>
          <w:szCs w:val="22"/>
        </w:rPr>
        <w:t>reviews, articles in popular magazines, etc.</w:t>
      </w:r>
      <w:r w:rsidR="00291F93" w:rsidRPr="00E03B48">
        <w:rPr>
          <w:rFonts w:cs="Arial"/>
          <w:sz w:val="22"/>
          <w:szCs w:val="22"/>
        </w:rPr>
        <w:t xml:space="preserve">  </w:t>
      </w:r>
    </w:p>
    <w:p w14:paraId="00742D81" w14:textId="77777777" w:rsidR="0022371A" w:rsidRPr="00E03B48" w:rsidRDefault="0022371A" w:rsidP="009D5D3B">
      <w:pPr>
        <w:pStyle w:val="ListParagraph"/>
        <w:ind w:left="1080"/>
        <w:rPr>
          <w:rFonts w:cs="Arial"/>
          <w:sz w:val="22"/>
          <w:szCs w:val="22"/>
        </w:rPr>
      </w:pPr>
    </w:p>
    <w:p w14:paraId="040264CA" w14:textId="77777777" w:rsidR="009D5D3B" w:rsidRPr="00E03B48" w:rsidRDefault="00F11FF6" w:rsidP="009D5D3B">
      <w:pPr>
        <w:pStyle w:val="ListParagraph"/>
        <w:ind w:left="1080"/>
        <w:rPr>
          <w:rFonts w:cs="Arial"/>
          <w:sz w:val="22"/>
          <w:szCs w:val="22"/>
        </w:rPr>
      </w:pPr>
      <w:r w:rsidRPr="00E03B48">
        <w:rPr>
          <w:rFonts w:cs="Arial"/>
          <w:sz w:val="22"/>
          <w:szCs w:val="22"/>
        </w:rPr>
        <w:t>P</w:t>
      </w:r>
      <w:r w:rsidR="00291F93" w:rsidRPr="00E03B48">
        <w:rPr>
          <w:rFonts w:cs="Arial"/>
          <w:sz w:val="22"/>
          <w:szCs w:val="22"/>
        </w:rPr>
        <w:t>resentation</w:t>
      </w:r>
      <w:r w:rsidRPr="00E03B48">
        <w:rPr>
          <w:rFonts w:cs="Arial"/>
          <w:sz w:val="22"/>
          <w:szCs w:val="22"/>
        </w:rPr>
        <w:t>s</w:t>
      </w:r>
      <w:r w:rsidR="00291F93" w:rsidRPr="00E03B48">
        <w:rPr>
          <w:rFonts w:cs="Arial"/>
          <w:sz w:val="22"/>
          <w:szCs w:val="22"/>
        </w:rPr>
        <w:t xml:space="preserve"> of papers and lectures should continue to be listed under “external professional activities” on the biography form.</w:t>
      </w:r>
    </w:p>
    <w:p w14:paraId="6AE15254" w14:textId="77777777" w:rsidR="009D5D3B" w:rsidRPr="00E03B48" w:rsidRDefault="009D5D3B" w:rsidP="009D5D3B">
      <w:pPr>
        <w:pStyle w:val="ListParagraph"/>
        <w:rPr>
          <w:rFonts w:cs="Arial"/>
          <w:b/>
          <w:sz w:val="22"/>
          <w:szCs w:val="22"/>
        </w:rPr>
      </w:pPr>
    </w:p>
    <w:p w14:paraId="612047A6" w14:textId="77777777" w:rsidR="009D5D3B" w:rsidRPr="00E03B48" w:rsidRDefault="009D5D3B" w:rsidP="009D5D3B">
      <w:pPr>
        <w:pStyle w:val="ListParagraph"/>
        <w:numPr>
          <w:ilvl w:val="0"/>
          <w:numId w:val="3"/>
        </w:numPr>
        <w:ind w:left="1080" w:hanging="360"/>
        <w:rPr>
          <w:rFonts w:cs="Arial"/>
          <w:b/>
          <w:sz w:val="22"/>
          <w:szCs w:val="22"/>
        </w:rPr>
      </w:pPr>
      <w:r w:rsidRPr="00E03B48">
        <w:rPr>
          <w:rFonts w:cs="Arial"/>
          <w:b/>
          <w:sz w:val="22"/>
          <w:szCs w:val="22"/>
        </w:rPr>
        <w:t>Additional Products of Major Research</w:t>
      </w:r>
    </w:p>
    <w:p w14:paraId="2E6991E2" w14:textId="77777777" w:rsidR="009D5D3B" w:rsidRPr="00E03B48" w:rsidRDefault="009D5D3B" w:rsidP="009D5D3B">
      <w:pPr>
        <w:pStyle w:val="ListParagraph"/>
        <w:ind w:left="1080"/>
        <w:rPr>
          <w:rFonts w:cs="Arial"/>
          <w:sz w:val="22"/>
          <w:szCs w:val="22"/>
        </w:rPr>
      </w:pPr>
      <w:r w:rsidRPr="00E03B48">
        <w:rPr>
          <w:rFonts w:cs="Arial"/>
          <w:sz w:val="22"/>
          <w:szCs w:val="22"/>
        </w:rPr>
        <w:t xml:space="preserve">Other achievements in your academic field may be listed in this subsection.  Examples include patents, patent licenses, software, databases, websites, devices, hardware, structures, fabrications, </w:t>
      </w:r>
      <w:r w:rsidR="00471AAF" w:rsidRPr="00E03B48">
        <w:rPr>
          <w:rFonts w:cs="Arial"/>
          <w:sz w:val="22"/>
          <w:szCs w:val="22"/>
        </w:rPr>
        <w:t xml:space="preserve">and </w:t>
      </w:r>
      <w:r w:rsidRPr="00E03B48">
        <w:rPr>
          <w:rFonts w:cs="Arial"/>
          <w:sz w:val="22"/>
          <w:szCs w:val="22"/>
        </w:rPr>
        <w:t>research leading to legislative action, polic</w:t>
      </w:r>
      <w:r w:rsidR="00471AAF" w:rsidRPr="00E03B48">
        <w:rPr>
          <w:rFonts w:cs="Arial"/>
          <w:sz w:val="22"/>
          <w:szCs w:val="22"/>
        </w:rPr>
        <w:t>i</w:t>
      </w:r>
      <w:r w:rsidRPr="00E03B48">
        <w:rPr>
          <w:rFonts w:cs="Arial"/>
          <w:sz w:val="22"/>
          <w:szCs w:val="22"/>
        </w:rPr>
        <w:t>es, and business practices.</w:t>
      </w:r>
    </w:p>
    <w:p w14:paraId="230E5821" w14:textId="77777777" w:rsidR="009D5D3B" w:rsidRDefault="009D5D3B" w:rsidP="006F7BE9">
      <w:pPr>
        <w:ind w:left="720"/>
        <w:rPr>
          <w:rFonts w:cs="Arial"/>
          <w:sz w:val="22"/>
          <w:szCs w:val="22"/>
        </w:rPr>
      </w:pPr>
    </w:p>
    <w:p w14:paraId="7857B956" w14:textId="77777777" w:rsidR="000D5832" w:rsidRDefault="000D5832">
      <w:pPr>
        <w:rPr>
          <w:rFonts w:cs="Arial"/>
          <w:b/>
          <w:sz w:val="22"/>
          <w:szCs w:val="22"/>
        </w:rPr>
      </w:pPr>
      <w:r>
        <w:rPr>
          <w:rFonts w:cs="Arial"/>
          <w:b/>
          <w:sz w:val="22"/>
          <w:szCs w:val="22"/>
        </w:rPr>
        <w:br w:type="page"/>
      </w:r>
    </w:p>
    <w:p w14:paraId="586DFFCB" w14:textId="77777777" w:rsidR="00E91A4C" w:rsidRPr="00E03B48" w:rsidRDefault="009331D2" w:rsidP="00E91A4C">
      <w:pPr>
        <w:pStyle w:val="ListParagraph"/>
        <w:numPr>
          <w:ilvl w:val="0"/>
          <w:numId w:val="1"/>
        </w:numPr>
        <w:rPr>
          <w:rFonts w:cs="Arial"/>
          <w:sz w:val="22"/>
          <w:szCs w:val="22"/>
        </w:rPr>
      </w:pPr>
      <w:r w:rsidRPr="00E03B48">
        <w:rPr>
          <w:rFonts w:cs="Arial"/>
          <w:b/>
          <w:sz w:val="22"/>
          <w:szCs w:val="22"/>
        </w:rPr>
        <w:lastRenderedPageBreak/>
        <w:t>Work In Progress.</w:t>
      </w:r>
      <w:r w:rsidRPr="00E03B48">
        <w:rPr>
          <w:rFonts w:cs="Arial"/>
          <w:sz w:val="22"/>
          <w:szCs w:val="22"/>
        </w:rPr>
        <w:t xml:space="preserve"> </w:t>
      </w:r>
    </w:p>
    <w:p w14:paraId="0EFAE9CA" w14:textId="77777777" w:rsidR="00C0502B" w:rsidRDefault="00C0502B" w:rsidP="00E91A4C">
      <w:pPr>
        <w:pStyle w:val="ListParagraph"/>
        <w:rPr>
          <w:rFonts w:cs="Arial"/>
          <w:sz w:val="22"/>
          <w:szCs w:val="22"/>
        </w:rPr>
      </w:pPr>
    </w:p>
    <w:p w14:paraId="4AE79218" w14:textId="77777777" w:rsidR="00E91A4C" w:rsidRPr="00E03B48" w:rsidRDefault="009331D2" w:rsidP="00E91A4C">
      <w:pPr>
        <w:pStyle w:val="ListParagraph"/>
        <w:rPr>
          <w:rFonts w:cs="Arial"/>
          <w:sz w:val="22"/>
          <w:szCs w:val="22"/>
        </w:rPr>
      </w:pPr>
      <w:r w:rsidRPr="00E03B48">
        <w:rPr>
          <w:rFonts w:cs="Arial"/>
          <w:sz w:val="22"/>
          <w:szCs w:val="22"/>
        </w:rPr>
        <w:t xml:space="preserve">This section is optional and should include only items for which there is actual material that will be submitted with the file for review. </w:t>
      </w:r>
    </w:p>
    <w:p w14:paraId="30DC86E6" w14:textId="77777777" w:rsidR="00E91A4C" w:rsidRPr="00E03B48" w:rsidRDefault="00E91A4C" w:rsidP="00E91A4C">
      <w:pPr>
        <w:pStyle w:val="ListParagraph"/>
        <w:rPr>
          <w:rFonts w:cs="Arial"/>
          <w:sz w:val="22"/>
          <w:szCs w:val="22"/>
        </w:rPr>
      </w:pPr>
    </w:p>
    <w:p w14:paraId="172FF9C7" w14:textId="77777777" w:rsidR="00E91A4C" w:rsidRPr="00E03B48" w:rsidRDefault="009331D2" w:rsidP="00E91A4C">
      <w:pPr>
        <w:pStyle w:val="ListParagraph"/>
        <w:rPr>
          <w:rFonts w:cs="Arial"/>
          <w:sz w:val="22"/>
          <w:szCs w:val="22"/>
        </w:rPr>
      </w:pPr>
      <w:r w:rsidRPr="00E03B48">
        <w:rPr>
          <w:rFonts w:cs="Arial"/>
          <w:sz w:val="22"/>
          <w:szCs w:val="22"/>
        </w:rPr>
        <w:t>This section is intended primarily for disciplines in which completion of scholarly work normally occurs over a lengthy period of time, and in which evidence of progress on a project is considered crucial for assessing a candidate’s accomplishment</w:t>
      </w:r>
      <w:r w:rsidR="00E91A4C" w:rsidRPr="00E03B48">
        <w:rPr>
          <w:rFonts w:cs="Arial"/>
          <w:sz w:val="22"/>
          <w:szCs w:val="22"/>
        </w:rPr>
        <w:t xml:space="preserve">s.  Such evidence might include </w:t>
      </w:r>
      <w:r w:rsidRPr="00E03B48">
        <w:rPr>
          <w:rFonts w:cs="Arial"/>
          <w:sz w:val="22"/>
          <w:szCs w:val="22"/>
        </w:rPr>
        <w:t xml:space="preserve">chapters of a major book or documentation of progress on a major work of art. </w:t>
      </w:r>
    </w:p>
    <w:p w14:paraId="268E0111" w14:textId="77777777" w:rsidR="00E91A4C" w:rsidRPr="00E03B48" w:rsidRDefault="00E91A4C" w:rsidP="00E91A4C">
      <w:pPr>
        <w:pStyle w:val="ListParagraph"/>
        <w:rPr>
          <w:rFonts w:cs="Arial"/>
          <w:sz w:val="22"/>
          <w:szCs w:val="22"/>
        </w:rPr>
      </w:pPr>
    </w:p>
    <w:p w14:paraId="30CB9E60" w14:textId="77777777" w:rsidR="00E91A4C" w:rsidRPr="00E03B48" w:rsidRDefault="009331D2" w:rsidP="00E91A4C">
      <w:pPr>
        <w:pStyle w:val="ListParagraph"/>
        <w:rPr>
          <w:rFonts w:cs="Arial"/>
          <w:sz w:val="22"/>
          <w:szCs w:val="22"/>
        </w:rPr>
      </w:pPr>
      <w:r w:rsidRPr="00E03B48">
        <w:rPr>
          <w:rFonts w:cs="Arial"/>
          <w:sz w:val="22"/>
          <w:szCs w:val="22"/>
        </w:rPr>
        <w:t xml:space="preserve">This section is particularly important for for appraisals of assistant professors.  For other actions, use of the Work in Progress section is discouraged.  </w:t>
      </w:r>
    </w:p>
    <w:p w14:paraId="0E87A15E" w14:textId="77777777" w:rsidR="00E91A4C" w:rsidRPr="00E03B48" w:rsidRDefault="00E91A4C" w:rsidP="00E91A4C">
      <w:pPr>
        <w:pStyle w:val="ListParagraph"/>
        <w:rPr>
          <w:rFonts w:cs="Arial"/>
          <w:sz w:val="22"/>
          <w:szCs w:val="22"/>
        </w:rPr>
      </w:pPr>
    </w:p>
    <w:p w14:paraId="04465A7C" w14:textId="77777777" w:rsidR="009331D2" w:rsidRPr="00E03B48" w:rsidRDefault="009331D2" w:rsidP="00E91A4C">
      <w:pPr>
        <w:pStyle w:val="ListParagraph"/>
        <w:rPr>
          <w:rFonts w:cs="Arial"/>
          <w:sz w:val="22"/>
          <w:szCs w:val="22"/>
        </w:rPr>
      </w:pPr>
      <w:r w:rsidRPr="00E03B48">
        <w:rPr>
          <w:rFonts w:cs="Arial"/>
          <w:sz w:val="22"/>
          <w:szCs w:val="22"/>
        </w:rPr>
        <w:t>When an item is moved from Section C to either Section A or B, it should be annotated accordingly (e.g., “from Work in Progress”). Work may also be removed from Section C if it has been abandoned and is no longer in progress, provided that it has been listed in this section for two consecutive review cycles. (It is listed as in progress at one review, as abandoned at the next, and is removed at the third).  Although a horizontal line should be used to indicate new items added, the items listed and the numbering scheme may be altered at each review</w:t>
      </w:r>
      <w:r w:rsidR="00E91A4C" w:rsidRPr="00E03B48">
        <w:rPr>
          <w:rFonts w:cs="Arial"/>
          <w:sz w:val="22"/>
          <w:szCs w:val="22"/>
        </w:rPr>
        <w:t>,</w:t>
      </w:r>
      <w:r w:rsidRPr="00E03B48">
        <w:rPr>
          <w:rFonts w:cs="Arial"/>
          <w:sz w:val="22"/>
          <w:szCs w:val="22"/>
        </w:rPr>
        <w:t xml:space="preserve"> if necessary, and should be annotated accordingly.</w:t>
      </w:r>
    </w:p>
    <w:p w14:paraId="1A09F787" w14:textId="77777777" w:rsidR="008A3B9F" w:rsidRPr="00E03B48" w:rsidRDefault="008A3B9F" w:rsidP="00E91A4C">
      <w:pPr>
        <w:pStyle w:val="ListParagraph"/>
        <w:rPr>
          <w:rFonts w:cs="Arial"/>
          <w:sz w:val="22"/>
          <w:szCs w:val="22"/>
        </w:rPr>
      </w:pPr>
    </w:p>
    <w:p w14:paraId="0B69BD87" w14:textId="77777777" w:rsidR="00860516" w:rsidRDefault="00860516" w:rsidP="00E91A4C">
      <w:pPr>
        <w:pStyle w:val="ListParagraph"/>
        <w:rPr>
          <w:sz w:val="19"/>
        </w:rPr>
      </w:pPr>
    </w:p>
    <w:p w14:paraId="7298A275" w14:textId="77777777" w:rsidR="0069055E" w:rsidRDefault="00E91A4C">
      <w:r>
        <w:rPr>
          <w:noProof/>
          <w:sz w:val="12"/>
        </w:rPr>
        <mc:AlternateContent>
          <mc:Choice Requires="wps">
            <w:drawing>
              <wp:anchor distT="0" distB="0" distL="114300" distR="114300" simplePos="0" relativeHeight="251659264" behindDoc="0" locked="0" layoutInCell="1" allowOverlap="1" wp14:anchorId="17A58C4B" wp14:editId="4503DB08">
                <wp:simplePos x="0" y="0"/>
                <wp:positionH relativeFrom="column">
                  <wp:posOffset>-114300</wp:posOffset>
                </wp:positionH>
                <wp:positionV relativeFrom="paragraph">
                  <wp:posOffset>147321</wp:posOffset>
                </wp:positionV>
                <wp:extent cx="6743700" cy="3371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43700" cy="3371850"/>
                        </a:xfrm>
                        <a:prstGeom prst="rect">
                          <a:avLst/>
                        </a:prstGeom>
                        <a:solidFill>
                          <a:schemeClr val="tx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D5DD2" id="Rectangle 1" o:spid="_x0000_s1026" style="position:absolute;margin-left:-9pt;margin-top:11.6pt;width:531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" fillcolor="black [3213]" strokecolor="black [3213]" strokeweight="1pt">
                <v:fill opacity="0"/>
              </v:rect>
            </w:pict>
          </mc:Fallback>
        </mc:AlternateContent>
      </w:r>
    </w:p>
    <w:p w14:paraId="649D481B" w14:textId="77777777" w:rsidR="00A54D44" w:rsidRDefault="00A54D44" w:rsidP="009331D2">
      <w:pPr>
        <w:jc w:val="center"/>
        <w:rPr>
          <w:sz w:val="12"/>
        </w:rPr>
      </w:pPr>
    </w:p>
    <w:p w14:paraId="00E41957" w14:textId="77777777" w:rsidR="009331D2" w:rsidRPr="00C413A8" w:rsidRDefault="009331D2" w:rsidP="009331D2">
      <w:pPr>
        <w:jc w:val="center"/>
        <w:rPr>
          <w:sz w:val="16"/>
          <w:szCs w:val="16"/>
        </w:rPr>
      </w:pPr>
      <w:r w:rsidRPr="00C413A8">
        <w:rPr>
          <w:sz w:val="16"/>
          <w:szCs w:val="16"/>
        </w:rPr>
        <w:t>PRIVACY NOTICE</w:t>
      </w:r>
    </w:p>
    <w:p w14:paraId="49ACD6CD" w14:textId="77777777" w:rsidR="009331D2" w:rsidRPr="00C413A8" w:rsidRDefault="009331D2" w:rsidP="009331D2">
      <w:pPr>
        <w:jc w:val="center"/>
        <w:rPr>
          <w:sz w:val="16"/>
          <w:szCs w:val="16"/>
        </w:rPr>
      </w:pPr>
    </w:p>
    <w:p w14:paraId="06B95929" w14:textId="77777777" w:rsidR="009331D2" w:rsidRPr="00C413A8" w:rsidRDefault="009331D2" w:rsidP="009331D2">
      <w:pPr>
        <w:jc w:val="both"/>
        <w:rPr>
          <w:sz w:val="16"/>
          <w:szCs w:val="16"/>
        </w:rPr>
      </w:pPr>
      <w:r w:rsidRPr="00C413A8">
        <w:rPr>
          <w:sz w:val="16"/>
          <w:szCs w:val="16"/>
        </w:rPr>
        <w:t>The State of California Information Practices Act of 1977 (effective July 1, 1978) requires the University to provide the following information to individuals who are asked to supply information about themselves. The principal reason for requesting this information is for the purposes of academic personnel administration and University public relations. The Academic Vice Chancellors are responsible for maintaining this information, which is authorized by University policy. For academic personnel administrative purposes, furnishing all information requested is mandatory and failure to provide it may result in denial of the action for which this information is being provided. Individuals have the right to review their own academic records in accordance with UCSD Policy and Procedure Manual 230-11. Inquiries related to this policy may be directed to the Academic Personnel Office at (858) 534-0068. Information on education, honors, awards, and/or publications have been declared releasable by the courts and, therefore, will be released to the public, upon request.</w:t>
      </w:r>
    </w:p>
    <w:p w14:paraId="0F9E1AF1" w14:textId="77777777" w:rsidR="009331D2" w:rsidRPr="00C413A8" w:rsidRDefault="009331D2" w:rsidP="009331D2">
      <w:pPr>
        <w:pStyle w:val="BodyText3"/>
        <w:jc w:val="center"/>
      </w:pPr>
    </w:p>
    <w:p w14:paraId="3F7C4700" w14:textId="77777777" w:rsidR="009331D2" w:rsidRPr="00C413A8" w:rsidRDefault="009331D2" w:rsidP="009331D2">
      <w:pPr>
        <w:jc w:val="center"/>
        <w:rPr>
          <w:sz w:val="16"/>
          <w:szCs w:val="16"/>
        </w:rPr>
      </w:pPr>
      <w:r w:rsidRPr="00C413A8">
        <w:rPr>
          <w:sz w:val="16"/>
          <w:szCs w:val="16"/>
        </w:rPr>
        <w:t>NONDISCRIMINATION AND AFFIRMATIVE ACTION POLICY STATEMENT</w:t>
      </w:r>
    </w:p>
    <w:p w14:paraId="1DBC8E5D" w14:textId="77777777" w:rsidR="009331D2" w:rsidRPr="00C413A8" w:rsidRDefault="009331D2" w:rsidP="009331D2">
      <w:pPr>
        <w:jc w:val="center"/>
        <w:rPr>
          <w:sz w:val="16"/>
          <w:szCs w:val="16"/>
        </w:rPr>
      </w:pPr>
    </w:p>
    <w:p w14:paraId="65AE4493" w14:textId="77777777" w:rsidR="009331D2" w:rsidRPr="00C413A8" w:rsidRDefault="009331D2" w:rsidP="009331D2">
      <w:pPr>
        <w:jc w:val="both"/>
        <w:rPr>
          <w:sz w:val="16"/>
          <w:szCs w:val="16"/>
        </w:rPr>
      </w:pPr>
      <w:r w:rsidRPr="00C413A8">
        <w:rPr>
          <w:sz w:val="16"/>
          <w:szCs w:val="16"/>
        </w:rPr>
        <w:t xml:space="preserve">The University of California prohibits discrimination against or harassment of any person employed by or seeking employment with the University on the basis of race, color, national origin, religion, sex, physical or mental disability, medical condition (cancer-related or genetic characteristics), ancestry, marital status, age, sexual orientation, citizenship, or status as a covered veteran (special disabled veteran, Vietnam era veteran, or any other veteran who served on active duty during a war or in a campaign or expedition for which a campaign badge has been authorized). </w:t>
      </w:r>
    </w:p>
    <w:p w14:paraId="69899D7B" w14:textId="77777777" w:rsidR="009331D2" w:rsidRPr="00C413A8" w:rsidRDefault="009331D2" w:rsidP="009331D2">
      <w:pPr>
        <w:jc w:val="both"/>
        <w:rPr>
          <w:sz w:val="16"/>
          <w:szCs w:val="16"/>
        </w:rPr>
      </w:pPr>
    </w:p>
    <w:p w14:paraId="5F6B6EF8" w14:textId="77777777" w:rsidR="009331D2" w:rsidRPr="00C413A8" w:rsidRDefault="009331D2" w:rsidP="009331D2">
      <w:pPr>
        <w:jc w:val="both"/>
        <w:rPr>
          <w:sz w:val="16"/>
          <w:szCs w:val="16"/>
        </w:rPr>
      </w:pPr>
      <w:r w:rsidRPr="00C413A8">
        <w:rPr>
          <w:sz w:val="16"/>
          <w:szCs w:val="16"/>
        </w:rPr>
        <w:t xml:space="preserve">The University of California is an affirmative action/equal opportunity employer. The University undertakes affirmative action to assure equal employment opportunity for minorities and women, for persons with disabilities, and for special disabled veterans, Vietnam era veterans, and any other veterans who served on active duty during a war or in a campaign or expedition for which a campaign badge has been authorized. </w:t>
      </w:r>
    </w:p>
    <w:p w14:paraId="378D0087" w14:textId="77777777" w:rsidR="009331D2" w:rsidRPr="00C413A8" w:rsidRDefault="009331D2" w:rsidP="009331D2">
      <w:pPr>
        <w:jc w:val="both"/>
        <w:rPr>
          <w:sz w:val="16"/>
          <w:szCs w:val="16"/>
        </w:rPr>
      </w:pPr>
    </w:p>
    <w:p w14:paraId="375A0C1E" w14:textId="77777777" w:rsidR="003B158C" w:rsidRDefault="009331D2" w:rsidP="009331D2">
      <w:pPr>
        <w:jc w:val="both"/>
        <w:rPr>
          <w:sz w:val="16"/>
          <w:szCs w:val="16"/>
        </w:rPr>
      </w:pPr>
      <w:r w:rsidRPr="00C413A8">
        <w:rPr>
          <w:sz w:val="16"/>
          <w:szCs w:val="16"/>
        </w:rPr>
        <w:t>University policy is intended to be consistent wit</w:t>
      </w:r>
      <w:r w:rsidR="00C413A8">
        <w:rPr>
          <w:sz w:val="16"/>
          <w:szCs w:val="16"/>
        </w:rPr>
        <w:t>h the provisions of applicable state and f</w:t>
      </w:r>
      <w:r w:rsidRPr="00C413A8">
        <w:rPr>
          <w:sz w:val="16"/>
          <w:szCs w:val="16"/>
        </w:rPr>
        <w:t xml:space="preserve">ederal laws. Inquiries regarding the University's equal employment opportunity policies may be directed to:  Director, Academic Diversity and Equal Opportunity, </w:t>
      </w:r>
    </w:p>
    <w:p w14:paraId="148FA2E8" w14:textId="77777777" w:rsidR="009331D2" w:rsidRPr="00C413A8" w:rsidRDefault="009331D2" w:rsidP="009331D2">
      <w:pPr>
        <w:jc w:val="both"/>
        <w:rPr>
          <w:sz w:val="16"/>
          <w:szCs w:val="16"/>
        </w:rPr>
      </w:pPr>
      <w:r w:rsidRPr="00C413A8">
        <w:rPr>
          <w:sz w:val="16"/>
          <w:szCs w:val="16"/>
        </w:rPr>
        <w:t xml:space="preserve">(858) 534-3623. </w:t>
      </w:r>
    </w:p>
    <w:p w14:paraId="6569671C" w14:textId="77777777" w:rsidR="009331D2" w:rsidRPr="00C413A8" w:rsidRDefault="009331D2">
      <w:pPr>
        <w:rPr>
          <w:sz w:val="16"/>
          <w:szCs w:val="16"/>
        </w:rPr>
      </w:pPr>
    </w:p>
    <w:sectPr w:rsidR="009331D2" w:rsidRPr="00C413A8" w:rsidSect="00F94FEB">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CEED2" w14:textId="77777777" w:rsidR="00F94FEB" w:rsidRDefault="00F94FEB" w:rsidP="00F05E7D">
      <w:r>
        <w:separator/>
      </w:r>
    </w:p>
  </w:endnote>
  <w:endnote w:type="continuationSeparator" w:id="0">
    <w:p w14:paraId="21A38DDC" w14:textId="77777777" w:rsidR="00F94FEB" w:rsidRDefault="00F94FEB" w:rsidP="00F0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E02C" w14:textId="77777777" w:rsidR="00F05E7D" w:rsidRDefault="00F0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4367" w14:textId="77777777" w:rsidR="00F05E7D" w:rsidRDefault="00F05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30F2" w14:textId="77777777" w:rsidR="00F05E7D" w:rsidRDefault="00F0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8B93" w14:textId="77777777" w:rsidR="00F94FEB" w:rsidRDefault="00F94FEB" w:rsidP="00F05E7D">
      <w:r>
        <w:separator/>
      </w:r>
    </w:p>
  </w:footnote>
  <w:footnote w:type="continuationSeparator" w:id="0">
    <w:p w14:paraId="5ECFA51E" w14:textId="77777777" w:rsidR="00F94FEB" w:rsidRDefault="00F94FEB" w:rsidP="00F0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060B" w14:textId="77777777" w:rsidR="00F05E7D" w:rsidRDefault="00F05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1CCD" w14:textId="77777777" w:rsidR="00F05E7D" w:rsidRDefault="00F05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5311" w14:textId="77777777" w:rsidR="00F05E7D" w:rsidRDefault="00F0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0D2"/>
    <w:multiLevelType w:val="hybridMultilevel"/>
    <w:tmpl w:val="AF62F922"/>
    <w:lvl w:ilvl="0" w:tplc="47D898E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84003F"/>
    <w:multiLevelType w:val="hybridMultilevel"/>
    <w:tmpl w:val="D174D32C"/>
    <w:lvl w:ilvl="0" w:tplc="EAEE74F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0770C"/>
    <w:multiLevelType w:val="hybridMultilevel"/>
    <w:tmpl w:val="8A2408B0"/>
    <w:lvl w:ilvl="0" w:tplc="F314E5FC">
      <w:start w:val="1"/>
      <w:numFmt w:val="upperRoman"/>
      <w:lvlText w:val="%1."/>
      <w:lvlJc w:val="left"/>
      <w:pPr>
        <w:ind w:left="1440" w:hanging="720"/>
      </w:pPr>
      <w:rPr>
        <w:rFonts w:hint="default"/>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930EE6"/>
    <w:multiLevelType w:val="hybridMultilevel"/>
    <w:tmpl w:val="4BD0BD1A"/>
    <w:lvl w:ilvl="0" w:tplc="A8DECA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9846904">
    <w:abstractNumId w:val="1"/>
  </w:num>
  <w:num w:numId="2" w16cid:durableId="182400449">
    <w:abstractNumId w:val="2"/>
  </w:num>
  <w:num w:numId="3" w16cid:durableId="1109860288">
    <w:abstractNumId w:val="0"/>
  </w:num>
  <w:num w:numId="4" w16cid:durableId="205896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B3"/>
    <w:rsid w:val="0001373F"/>
    <w:rsid w:val="00083361"/>
    <w:rsid w:val="000D5832"/>
    <w:rsid w:val="00153C46"/>
    <w:rsid w:val="001E7380"/>
    <w:rsid w:val="0022371A"/>
    <w:rsid w:val="00236969"/>
    <w:rsid w:val="00261AF1"/>
    <w:rsid w:val="00291F93"/>
    <w:rsid w:val="002A1EE2"/>
    <w:rsid w:val="002B33B9"/>
    <w:rsid w:val="00347E4D"/>
    <w:rsid w:val="003B158C"/>
    <w:rsid w:val="003D0656"/>
    <w:rsid w:val="00471AAF"/>
    <w:rsid w:val="00474DB3"/>
    <w:rsid w:val="00581624"/>
    <w:rsid w:val="0069055E"/>
    <w:rsid w:val="006F7BE9"/>
    <w:rsid w:val="00750AF2"/>
    <w:rsid w:val="007C0685"/>
    <w:rsid w:val="007C16A2"/>
    <w:rsid w:val="00816503"/>
    <w:rsid w:val="008568EC"/>
    <w:rsid w:val="00860516"/>
    <w:rsid w:val="00877E5E"/>
    <w:rsid w:val="0088150E"/>
    <w:rsid w:val="008A3B9F"/>
    <w:rsid w:val="0091125F"/>
    <w:rsid w:val="009331D2"/>
    <w:rsid w:val="00994E76"/>
    <w:rsid w:val="009D5D3B"/>
    <w:rsid w:val="00A54D44"/>
    <w:rsid w:val="00AB0F76"/>
    <w:rsid w:val="00AC46B4"/>
    <w:rsid w:val="00B6760E"/>
    <w:rsid w:val="00B73347"/>
    <w:rsid w:val="00C0502B"/>
    <w:rsid w:val="00C413A8"/>
    <w:rsid w:val="00C71576"/>
    <w:rsid w:val="00C90279"/>
    <w:rsid w:val="00CB1AC1"/>
    <w:rsid w:val="00D84630"/>
    <w:rsid w:val="00DE4975"/>
    <w:rsid w:val="00E03B48"/>
    <w:rsid w:val="00E261F7"/>
    <w:rsid w:val="00E60C23"/>
    <w:rsid w:val="00E91A4C"/>
    <w:rsid w:val="00E9375B"/>
    <w:rsid w:val="00E972C9"/>
    <w:rsid w:val="00F05E7D"/>
    <w:rsid w:val="00F11FF6"/>
    <w:rsid w:val="00F9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3348"/>
  <w15:docId w15:val="{5896A8A5-AEBA-434D-99C8-F2C56E7C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D2"/>
    <w:rPr>
      <w:rFonts w:ascii="Arial" w:eastAsia="Times New Roman" w:hAnsi="Arial" w:cs="Times New Roman"/>
      <w:sz w:val="24"/>
      <w:szCs w:val="20"/>
    </w:rPr>
  </w:style>
  <w:style w:type="paragraph" w:styleId="Heading1">
    <w:name w:val="heading 1"/>
    <w:basedOn w:val="Normal"/>
    <w:next w:val="Normal"/>
    <w:link w:val="Heading1Char"/>
    <w:qFormat/>
    <w:rsid w:val="009331D2"/>
    <w:pPr>
      <w:keepNext/>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1D2"/>
    <w:rPr>
      <w:rFonts w:ascii="Times New Roman" w:eastAsia="Times New Roman" w:hAnsi="Times New Roman" w:cs="Times New Roman"/>
      <w:b/>
      <w:sz w:val="20"/>
      <w:szCs w:val="20"/>
    </w:rPr>
  </w:style>
  <w:style w:type="paragraph" w:styleId="Header">
    <w:name w:val="header"/>
    <w:basedOn w:val="Normal"/>
    <w:link w:val="HeaderChar"/>
    <w:unhideWhenUsed/>
    <w:rsid w:val="009331D2"/>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331D2"/>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9331D2"/>
    <w:rPr>
      <w:rFonts w:ascii="Times New Roman" w:hAnsi="Times New Roman"/>
      <w:color w:val="FF0000"/>
      <w:sz w:val="20"/>
    </w:rPr>
  </w:style>
  <w:style w:type="character" w:customStyle="1" w:styleId="BodyText2Char">
    <w:name w:val="Body Text 2 Char"/>
    <w:basedOn w:val="DefaultParagraphFont"/>
    <w:link w:val="BodyText2"/>
    <w:semiHidden/>
    <w:rsid w:val="009331D2"/>
    <w:rPr>
      <w:rFonts w:ascii="Times New Roman" w:eastAsia="Times New Roman" w:hAnsi="Times New Roman" w:cs="Times New Roman"/>
      <w:color w:val="FF0000"/>
      <w:sz w:val="20"/>
      <w:szCs w:val="20"/>
    </w:rPr>
  </w:style>
  <w:style w:type="paragraph" w:styleId="BodyText3">
    <w:name w:val="Body Text 3"/>
    <w:basedOn w:val="Normal"/>
    <w:link w:val="BodyText3Char"/>
    <w:uiPriority w:val="99"/>
    <w:semiHidden/>
    <w:unhideWhenUsed/>
    <w:rsid w:val="009331D2"/>
    <w:pPr>
      <w:spacing w:after="120"/>
    </w:pPr>
    <w:rPr>
      <w:sz w:val="16"/>
      <w:szCs w:val="16"/>
    </w:rPr>
  </w:style>
  <w:style w:type="character" w:customStyle="1" w:styleId="BodyText3Char">
    <w:name w:val="Body Text 3 Char"/>
    <w:basedOn w:val="DefaultParagraphFont"/>
    <w:link w:val="BodyText3"/>
    <w:uiPriority w:val="99"/>
    <w:semiHidden/>
    <w:rsid w:val="009331D2"/>
    <w:rPr>
      <w:rFonts w:ascii="Arial" w:eastAsia="Times New Roman" w:hAnsi="Arial" w:cs="Times New Roman"/>
      <w:sz w:val="16"/>
      <w:szCs w:val="16"/>
    </w:rPr>
  </w:style>
  <w:style w:type="paragraph" w:styleId="ListParagraph">
    <w:name w:val="List Paragraph"/>
    <w:basedOn w:val="Normal"/>
    <w:uiPriority w:val="34"/>
    <w:qFormat/>
    <w:rsid w:val="00E91A4C"/>
    <w:pPr>
      <w:ind w:left="720"/>
      <w:contextualSpacing/>
    </w:pPr>
  </w:style>
  <w:style w:type="character" w:styleId="CommentReference">
    <w:name w:val="annotation reference"/>
    <w:basedOn w:val="DefaultParagraphFont"/>
    <w:uiPriority w:val="99"/>
    <w:semiHidden/>
    <w:unhideWhenUsed/>
    <w:rsid w:val="006F7BE9"/>
    <w:rPr>
      <w:sz w:val="16"/>
      <w:szCs w:val="16"/>
    </w:rPr>
  </w:style>
  <w:style w:type="paragraph" w:styleId="CommentText">
    <w:name w:val="annotation text"/>
    <w:basedOn w:val="Normal"/>
    <w:link w:val="CommentTextChar"/>
    <w:uiPriority w:val="99"/>
    <w:semiHidden/>
    <w:unhideWhenUsed/>
    <w:rsid w:val="006F7BE9"/>
    <w:rPr>
      <w:sz w:val="20"/>
    </w:rPr>
  </w:style>
  <w:style w:type="character" w:customStyle="1" w:styleId="CommentTextChar">
    <w:name w:val="Comment Text Char"/>
    <w:basedOn w:val="DefaultParagraphFont"/>
    <w:link w:val="CommentText"/>
    <w:uiPriority w:val="99"/>
    <w:semiHidden/>
    <w:rsid w:val="006F7B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F7BE9"/>
    <w:rPr>
      <w:b/>
      <w:bCs/>
    </w:rPr>
  </w:style>
  <w:style w:type="character" w:customStyle="1" w:styleId="CommentSubjectChar">
    <w:name w:val="Comment Subject Char"/>
    <w:basedOn w:val="CommentTextChar"/>
    <w:link w:val="CommentSubject"/>
    <w:uiPriority w:val="99"/>
    <w:semiHidden/>
    <w:rsid w:val="006F7BE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F7BE9"/>
    <w:rPr>
      <w:rFonts w:ascii="Tahoma" w:hAnsi="Tahoma" w:cs="Tahoma"/>
      <w:sz w:val="16"/>
      <w:szCs w:val="16"/>
    </w:rPr>
  </w:style>
  <w:style w:type="character" w:customStyle="1" w:styleId="BalloonTextChar">
    <w:name w:val="Balloon Text Char"/>
    <w:basedOn w:val="DefaultParagraphFont"/>
    <w:link w:val="BalloonText"/>
    <w:uiPriority w:val="99"/>
    <w:semiHidden/>
    <w:rsid w:val="006F7BE9"/>
    <w:rPr>
      <w:rFonts w:ascii="Tahoma" w:eastAsia="Times New Roman" w:hAnsi="Tahoma" w:cs="Tahoma"/>
      <w:sz w:val="16"/>
      <w:szCs w:val="16"/>
    </w:rPr>
  </w:style>
  <w:style w:type="paragraph" w:styleId="Footer">
    <w:name w:val="footer"/>
    <w:basedOn w:val="Normal"/>
    <w:link w:val="FooterChar"/>
    <w:uiPriority w:val="99"/>
    <w:unhideWhenUsed/>
    <w:rsid w:val="00F05E7D"/>
    <w:pPr>
      <w:tabs>
        <w:tab w:val="center" w:pos="4680"/>
        <w:tab w:val="right" w:pos="9360"/>
      </w:tabs>
    </w:pPr>
  </w:style>
  <w:style w:type="character" w:customStyle="1" w:styleId="FooterChar">
    <w:name w:val="Footer Char"/>
    <w:basedOn w:val="DefaultParagraphFont"/>
    <w:link w:val="Footer"/>
    <w:uiPriority w:val="99"/>
    <w:rsid w:val="00F05E7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79E5CE45344C8D39070897A6969F" ma:contentTypeVersion="131" ma:contentTypeDescription="Create a new document." ma:contentTypeScope="" ma:versionID="288bfba49b4814df08e82ed1ad7c9da1">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CBBB14-4922-4E26-A999-FB21E92C0333}">
  <ds:schemaRefs>
    <ds:schemaRef ds:uri="http://schemas.microsoft.com/sharepoint/v3/contenttype/forms"/>
  </ds:schemaRefs>
</ds:datastoreItem>
</file>

<file path=customXml/itemProps2.xml><?xml version="1.0" encoding="utf-8"?>
<ds:datastoreItem xmlns:ds="http://schemas.openxmlformats.org/officeDocument/2006/customXml" ds:itemID="{FB93B62C-0A69-43CB-94B7-80611F2B2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72B2F-B883-45B3-9253-29E989B10E86}">
  <ds:schemaRefs>
    <ds:schemaRef ds:uri="http://schemas.openxmlformats.org/officeDocument/2006/bibliography"/>
  </ds:schemaRefs>
</ds:datastoreItem>
</file>

<file path=customXml/itemProps4.xml><?xml version="1.0" encoding="utf-8"?>
<ds:datastoreItem xmlns:ds="http://schemas.openxmlformats.org/officeDocument/2006/customXml" ds:itemID="{D00828AB-F1F2-45EF-9A75-8F1600C002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 San Diego</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dingalls</dc:creator>
  <cp:lastModifiedBy>Goodman, Seneca</cp:lastModifiedBy>
  <cp:revision>2</cp:revision>
  <cp:lastPrinted>2015-05-01T15:51:00Z</cp:lastPrinted>
  <dcterms:created xsi:type="dcterms:W3CDTF">2024-05-02T20:46:00Z</dcterms:created>
  <dcterms:modified xsi:type="dcterms:W3CDTF">2024-05-02T20:46:00Z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0x010100776079E5CE45344C8D39070897A6969F</vt:lpwstr>
  </property>
</Properties>
</file>